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湘西自治州科技领域轻微违法行为不予行政处罚清单</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0"/>
        <w:gridCol w:w="2353"/>
        <w:gridCol w:w="4320"/>
        <w:gridCol w:w="6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blHeader/>
        </w:trPr>
        <w:tc>
          <w:tcPr>
            <w:tcW w:w="89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
                <w:bCs/>
                <w:sz w:val="24"/>
                <w:szCs w:val="24"/>
                <w:vertAlign w:val="baseline"/>
                <w:lang w:val="en-US" w:eastAsia="zh-CN"/>
              </w:rPr>
            </w:pPr>
            <w:r>
              <w:rPr>
                <w:rFonts w:hint="eastAsia" w:asciiTheme="majorEastAsia" w:hAnsiTheme="majorEastAsia" w:eastAsiaTheme="majorEastAsia" w:cstheme="majorEastAsia"/>
                <w:b/>
                <w:bCs/>
                <w:sz w:val="24"/>
                <w:szCs w:val="24"/>
                <w:vertAlign w:val="baseline"/>
                <w:lang w:val="en-US" w:eastAsia="zh-CN"/>
              </w:rPr>
              <w:t>序号</w:t>
            </w:r>
          </w:p>
        </w:tc>
        <w:tc>
          <w:tcPr>
            <w:tcW w:w="235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
                <w:bCs/>
                <w:sz w:val="24"/>
                <w:szCs w:val="24"/>
                <w:vertAlign w:val="baseline"/>
                <w:lang w:eastAsia="zh-CN"/>
              </w:rPr>
            </w:pPr>
            <w:r>
              <w:rPr>
                <w:rFonts w:hint="eastAsia" w:asciiTheme="majorEastAsia" w:hAnsiTheme="majorEastAsia" w:eastAsiaTheme="majorEastAsia" w:cstheme="majorEastAsia"/>
                <w:b/>
                <w:bCs/>
                <w:sz w:val="24"/>
                <w:szCs w:val="24"/>
                <w:vertAlign w:val="baseline"/>
                <w:lang w:eastAsia="zh-CN"/>
              </w:rPr>
              <w:t>违法行为</w:t>
            </w:r>
          </w:p>
        </w:tc>
        <w:tc>
          <w:tcPr>
            <w:tcW w:w="432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
                <w:bCs/>
                <w:sz w:val="24"/>
                <w:szCs w:val="24"/>
                <w:vertAlign w:val="baseline"/>
                <w:lang w:eastAsia="zh-CN"/>
              </w:rPr>
            </w:pPr>
            <w:r>
              <w:rPr>
                <w:rFonts w:hint="eastAsia" w:asciiTheme="majorEastAsia" w:hAnsiTheme="majorEastAsia" w:eastAsiaTheme="majorEastAsia" w:cstheme="majorEastAsia"/>
                <w:b/>
                <w:bCs/>
                <w:sz w:val="24"/>
                <w:szCs w:val="24"/>
                <w:vertAlign w:val="baseline"/>
                <w:lang w:eastAsia="zh-CN"/>
              </w:rPr>
              <w:t>不予行政处罚条件</w:t>
            </w:r>
          </w:p>
        </w:tc>
        <w:tc>
          <w:tcPr>
            <w:tcW w:w="631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
                <w:bCs/>
                <w:sz w:val="24"/>
                <w:szCs w:val="24"/>
                <w:vertAlign w:val="baseline"/>
                <w:lang w:eastAsia="zh-CN"/>
              </w:rPr>
            </w:pPr>
            <w:r>
              <w:rPr>
                <w:rFonts w:hint="eastAsia" w:asciiTheme="majorEastAsia" w:hAnsiTheme="majorEastAsia" w:eastAsiaTheme="majorEastAsia" w:cstheme="majorEastAsia"/>
                <w:b/>
                <w:bCs/>
                <w:sz w:val="24"/>
                <w:szCs w:val="24"/>
                <w:vertAlign w:val="baseline"/>
                <w:lang w:eastAsia="zh-CN"/>
              </w:rPr>
              <w:t>法律依据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5" w:hRule="exact"/>
        </w:trPr>
        <w:tc>
          <w:tcPr>
            <w:tcW w:w="89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w:t>
            </w:r>
          </w:p>
        </w:tc>
        <w:tc>
          <w:tcPr>
            <w:tcW w:w="235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虚报、冒领、贪污、挪用、截留科技财政性资金或者社会捐赠资金，</w:t>
            </w:r>
            <w:r>
              <w:rPr>
                <w:rFonts w:hint="eastAsia" w:asciiTheme="minorEastAsia" w:hAnsiTheme="minorEastAsia" w:eastAsiaTheme="minorEastAsia" w:cstheme="minorEastAsia"/>
                <w:sz w:val="21"/>
                <w:szCs w:val="21"/>
                <w:vertAlign w:val="baseline"/>
                <w:lang w:val="en-US" w:eastAsia="zh-CN"/>
              </w:rPr>
              <w:t>或进行危害国家安全、损害社会公共利益、危害人体健康、违背科研诚信和科技伦理的科学技术研究开发和应用活动</w:t>
            </w:r>
            <w:r>
              <w:rPr>
                <w:rFonts w:hint="eastAsia" w:asciiTheme="minorEastAsia" w:hAnsiTheme="minorEastAsia" w:eastAsiaTheme="minorEastAsia" w:cstheme="minorEastAsia"/>
                <w:sz w:val="21"/>
                <w:szCs w:val="21"/>
                <w:vertAlign w:val="baseline"/>
                <w:lang w:eastAsia="zh-CN"/>
              </w:rPr>
              <w:t>，获得用于科学技术进步的财政性资金的</w:t>
            </w:r>
          </w:p>
        </w:tc>
        <w:tc>
          <w:tcPr>
            <w:tcW w:w="432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1.不满十四周岁的未成年人有违法行为的；</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2.精神病人、智力残疾人在不能辨认或者不能控制自己行为时有违法行为的；</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3.违法行为轻微并及时纠正且没有造成危害后果的；</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4.除法律、行政法规另有规定外，当事人有证据足以证明没有主观过错的</w:t>
            </w:r>
            <w:r>
              <w:rPr>
                <w:rFonts w:hint="eastAsia" w:asciiTheme="minorEastAsia" w:hAnsiTheme="minorEastAsia" w:cstheme="minorEastAsia"/>
                <w:sz w:val="21"/>
                <w:szCs w:val="21"/>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5.当事人系初次违法且危害后果轻微并及时改正的</w:t>
            </w:r>
            <w:r>
              <w:rPr>
                <w:rFonts w:hint="eastAsia" w:asciiTheme="minorEastAsia" w:hAnsiTheme="minorEastAsia" w:eastAsiaTheme="minorEastAsia" w:cstheme="minorEastAsia"/>
                <w:sz w:val="21"/>
                <w:szCs w:val="21"/>
                <w:vertAlign w:val="baseline"/>
                <w:lang w:val="en-US" w:eastAsia="zh-CN"/>
              </w:rPr>
              <w:t>。</w:t>
            </w:r>
          </w:p>
        </w:tc>
        <w:tc>
          <w:tcPr>
            <w:tcW w:w="63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left"/>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1.</w:t>
            </w:r>
            <w:r>
              <w:rPr>
                <w:rFonts w:hint="eastAsia" w:asciiTheme="minorEastAsia" w:hAnsiTheme="minorEastAsia" w:eastAsiaTheme="minorEastAsia" w:cstheme="minorEastAsia"/>
                <w:sz w:val="21"/>
                <w:szCs w:val="21"/>
              </w:rPr>
              <w:t>《中华人民共和国科学技术进步法》第一百一十条</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违反本法规定，虚报、冒领、贪污、挪用、截留用于科学技术进步的财政性资金或者社会捐赠资金的，由有关主管部门责令改正，追回有关财政性资金，责令退还捐赠资金，给予警告或者通报批评，并可以暂停拨款，终止或者撤销相关科学技术活动；情节严重的，依法处以罚款，禁止一定期限内承担或者参与财政性资金支持的科学技术活动；对直接负责的主管人员和其他直接责任人员依法给予行政处罚和处分。</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cstheme="minorEastAsia"/>
                <w:sz w:val="21"/>
                <w:szCs w:val="21"/>
                <w:lang w:val="en-US" w:eastAsia="zh-CN"/>
              </w:rPr>
              <w:t>2.</w:t>
            </w:r>
            <w:r>
              <w:rPr>
                <w:rFonts w:hint="eastAsia" w:asciiTheme="minorEastAsia" w:hAnsiTheme="minorEastAsia" w:eastAsiaTheme="minorEastAsia" w:cstheme="minorEastAsia"/>
                <w:sz w:val="21"/>
                <w:szCs w:val="21"/>
              </w:rPr>
              <w:t>《中华人民共和国科学技术进步法》</w:t>
            </w:r>
            <w:r>
              <w:rPr>
                <w:rFonts w:hint="eastAsia" w:asciiTheme="minorEastAsia" w:hAnsiTheme="minorEastAsia" w:eastAsiaTheme="minorEastAsia" w:cstheme="minorEastAsia"/>
                <w:sz w:val="21"/>
                <w:szCs w:val="21"/>
                <w:lang w:val="en-US" w:eastAsia="zh-CN"/>
              </w:rPr>
              <w:t>第一百一十二条</w:t>
            </w:r>
            <w:bookmarkStart w:id="0" w:name="tiao_112_kuan_1"/>
            <w:bookmarkEnd w:id="0"/>
            <w:r>
              <w:rPr>
                <w:rFonts w:hint="eastAsia" w:asciiTheme="minorEastAsia" w:hAnsiTheme="minorEastAsia" w:eastAsiaTheme="minorEastAsia" w:cstheme="minorEastAsia"/>
                <w:sz w:val="21"/>
                <w:szCs w:val="21"/>
                <w:lang w:val="en-US" w:eastAsia="zh-Hans"/>
              </w:rPr>
              <w:t>第一款</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CN"/>
              </w:rPr>
              <w:t>违反本法规定，进行危害国家安全、损害社会公共利益、危害人体健康、违背科研诚信和科技伦理的科学技术研究开发和应用活动的，由科学技术人员所在单位或者有关主管部门责令改正；获得用于科学技术进步的财政性资金或者有违法所得的，由有关主管部门终止或者撤销相关科学技术活动，追回财政性资金，没收违法所得；情节严重的，由有关主管部门向社会公布其违法行为，依法给予行政处罚和处分，禁止一定期限内承担或者参与财政性资金支持的科学技术活动、申请相关科学技术活动行政许可；对直接负责的主管人员和其他直接责任人员依法给予行政处罚和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8" w:hRule="exact"/>
        </w:trPr>
        <w:tc>
          <w:tcPr>
            <w:tcW w:w="89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2</w:t>
            </w:r>
          </w:p>
        </w:tc>
        <w:tc>
          <w:tcPr>
            <w:tcW w:w="235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ajorEastAsia" w:hAnsiTheme="majorEastAsia" w:eastAsiaTheme="majorEastAsia" w:cstheme="majorEastAsia"/>
                <w:sz w:val="21"/>
                <w:szCs w:val="21"/>
                <w:vertAlign w:val="baseline"/>
                <w:lang w:eastAsia="zh-CN"/>
              </w:rPr>
            </w:pPr>
            <w:r>
              <w:rPr>
                <w:rFonts w:hint="eastAsia" w:asciiTheme="majorEastAsia" w:hAnsiTheme="majorEastAsia" w:eastAsiaTheme="majorEastAsia" w:cstheme="majorEastAsia"/>
                <w:sz w:val="21"/>
                <w:szCs w:val="21"/>
                <w:vertAlign w:val="baseline"/>
                <w:lang w:eastAsia="zh-CN"/>
              </w:rPr>
              <w:t>在科技成果转化活动中弄虚作假，采取欺骗手段，骗取奖励和荣誉称号、诈骗钱财、非法牟利的</w:t>
            </w:r>
          </w:p>
        </w:tc>
        <w:tc>
          <w:tcPr>
            <w:tcW w:w="432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1.不满十四周岁的未成年人有违法行为的；</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2.精神病人、智力残疾人在不能辨认或者不能控制自己行为时有违法行为的；</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3.违法行为轻微并及时纠正且没有造成危害后果的；</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4.除法律、行政法规另有规定外，当事人有证据足以证明没有主观过错的</w:t>
            </w:r>
            <w:r>
              <w:rPr>
                <w:rFonts w:hint="eastAsia" w:asciiTheme="minorEastAsia" w:hAnsiTheme="minorEastAsia" w:cstheme="minorEastAsia"/>
                <w:sz w:val="21"/>
                <w:szCs w:val="21"/>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ajorEastAsia" w:hAnsiTheme="majorEastAsia" w:eastAsiaTheme="majorEastAsia" w:cstheme="majorEastAsia"/>
                <w:sz w:val="21"/>
                <w:szCs w:val="21"/>
                <w:vertAlign w:val="baseline"/>
                <w:lang w:eastAsia="zh-CN"/>
              </w:rPr>
            </w:pPr>
            <w:r>
              <w:rPr>
                <w:rFonts w:hint="eastAsia" w:asciiTheme="minorEastAsia" w:hAnsiTheme="minorEastAsia" w:cstheme="minorEastAsia"/>
                <w:sz w:val="21"/>
                <w:szCs w:val="21"/>
                <w:vertAlign w:val="baseline"/>
                <w:lang w:val="en-US" w:eastAsia="zh-CN"/>
              </w:rPr>
              <w:t>5.当事人系初次违法且危害后果轻微并及时改正的</w:t>
            </w:r>
            <w:r>
              <w:rPr>
                <w:rFonts w:hint="eastAsia" w:asciiTheme="minorEastAsia" w:hAnsiTheme="minorEastAsia" w:eastAsiaTheme="minorEastAsia" w:cstheme="minorEastAsia"/>
                <w:sz w:val="21"/>
                <w:szCs w:val="21"/>
                <w:vertAlign w:val="baseline"/>
                <w:lang w:val="en-US" w:eastAsia="zh-CN"/>
              </w:rPr>
              <w:t>。</w:t>
            </w:r>
          </w:p>
        </w:tc>
        <w:tc>
          <w:tcPr>
            <w:tcW w:w="63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ajorEastAsia" w:hAnsiTheme="majorEastAsia" w:eastAsiaTheme="majorEastAsia" w:cstheme="majorEastAsia"/>
                <w:sz w:val="21"/>
                <w:szCs w:val="21"/>
                <w:vertAlign w:val="baseline"/>
                <w:lang w:eastAsia="zh-CN"/>
              </w:rPr>
            </w:pPr>
            <w:r>
              <w:rPr>
                <w:rFonts w:hint="eastAsia" w:asciiTheme="majorEastAsia" w:hAnsiTheme="majorEastAsia" w:eastAsiaTheme="majorEastAsia" w:cstheme="majorEastAsia"/>
                <w:sz w:val="21"/>
                <w:szCs w:val="21"/>
                <w:vertAlign w:val="baseline"/>
                <w:lang w:eastAsia="zh-CN"/>
              </w:rPr>
              <w:t>《中华人民共和国促进科技成果转化法》第四十七条：违反本法规定，在科技成果转化活动中弄虚作假，采取欺骗手段，骗取奖励和荣誉称号、诈骗钱财、非法牟利的，由政府有关部门依照管理职责责令改正，取消该奖励和荣誉称号，没收违法所得，并处以罚款。给他人造成经济损失的，依法承担民事赔偿责任。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8" w:hRule="exact"/>
        </w:trPr>
        <w:tc>
          <w:tcPr>
            <w:tcW w:w="89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3</w:t>
            </w:r>
          </w:p>
        </w:tc>
        <w:tc>
          <w:tcPr>
            <w:tcW w:w="235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ajorEastAsia" w:hAnsiTheme="majorEastAsia" w:eastAsiaTheme="majorEastAsia" w:cstheme="majorEastAsia"/>
                <w:sz w:val="21"/>
                <w:szCs w:val="21"/>
                <w:vertAlign w:val="baseline"/>
                <w:lang w:eastAsia="zh-CN"/>
              </w:rPr>
            </w:pPr>
            <w:r>
              <w:rPr>
                <w:rFonts w:hint="eastAsia" w:asciiTheme="majorEastAsia" w:hAnsiTheme="majorEastAsia" w:eastAsiaTheme="majorEastAsia" w:cstheme="majorEastAsia"/>
                <w:sz w:val="21"/>
                <w:szCs w:val="21"/>
                <w:vertAlign w:val="baseline"/>
                <w:lang w:eastAsia="zh-CN"/>
              </w:rPr>
              <w:t>在科技成果进行检测或者价值评估中，故意提供虚假检测结果或者评估证明的，</w:t>
            </w:r>
            <w:r>
              <w:rPr>
                <w:rFonts w:hint="eastAsia" w:asciiTheme="majorEastAsia" w:hAnsiTheme="majorEastAsia" w:eastAsiaTheme="majorEastAsia" w:cstheme="majorEastAsia"/>
                <w:sz w:val="21"/>
                <w:szCs w:val="21"/>
                <w:vertAlign w:val="baseline"/>
                <w:lang w:val="en-US" w:eastAsia="zh-CN"/>
              </w:rPr>
              <w:t>或者与当事人一方串通欺骗另一方当事人的</w:t>
            </w:r>
          </w:p>
        </w:tc>
        <w:tc>
          <w:tcPr>
            <w:tcW w:w="432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1.不满十四周岁的未成年人有违法行为的；</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2.精神病人、智力残疾人在不能辨认或者不能控制自己行为时有违法行为的；</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3.违法行为轻微并及时纠正且没有造成危害后果的；</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4.除法律、行政法规另有规定外，当事人有证据足以证明没有主观过错的</w:t>
            </w:r>
            <w:r>
              <w:rPr>
                <w:rFonts w:hint="eastAsia" w:asciiTheme="minorEastAsia" w:hAnsiTheme="minorEastAsia" w:cstheme="minorEastAsia"/>
                <w:sz w:val="21"/>
                <w:szCs w:val="21"/>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ajorEastAsia" w:hAnsiTheme="majorEastAsia" w:eastAsiaTheme="majorEastAsia" w:cstheme="majorEastAsia"/>
                <w:sz w:val="21"/>
                <w:szCs w:val="21"/>
                <w:vertAlign w:val="baseline"/>
                <w:lang w:eastAsia="zh-CN"/>
              </w:rPr>
            </w:pPr>
            <w:r>
              <w:rPr>
                <w:rFonts w:hint="eastAsia" w:asciiTheme="minorEastAsia" w:hAnsiTheme="minorEastAsia" w:cstheme="minorEastAsia"/>
                <w:sz w:val="21"/>
                <w:szCs w:val="21"/>
                <w:vertAlign w:val="baseline"/>
                <w:lang w:val="en-US" w:eastAsia="zh-CN"/>
              </w:rPr>
              <w:t>5.当事人系初次违法且危害后果轻微并及时改正的。</w:t>
            </w:r>
          </w:p>
        </w:tc>
        <w:tc>
          <w:tcPr>
            <w:tcW w:w="63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ajorEastAsia" w:hAnsiTheme="majorEastAsia" w:eastAsiaTheme="majorEastAsia" w:cstheme="majorEastAsia"/>
                <w:sz w:val="21"/>
                <w:szCs w:val="21"/>
                <w:vertAlign w:val="baseline"/>
                <w:lang w:eastAsia="zh-CN"/>
              </w:rPr>
            </w:pPr>
            <w:r>
              <w:rPr>
                <w:rFonts w:hint="eastAsia" w:asciiTheme="majorEastAsia" w:hAnsiTheme="majorEastAsia" w:eastAsiaTheme="majorEastAsia" w:cstheme="majorEastAsia"/>
                <w:sz w:val="21"/>
                <w:szCs w:val="21"/>
                <w:vertAlign w:val="baseline"/>
                <w:lang w:eastAsia="zh-CN"/>
              </w:rPr>
              <w:t>《中华人民共和国促进科技成果转化法》第四十八条：科技服务机构及其从业人员违反本法规定，故意提供虚假的信息、实验结果或者评估意见等欺骗当事人，或者与当事人一方串通欺骗另一方当事人的，由政府有关部门依照管理职责责令改正，没收违法所得，并处以罚款；情节严重的，由工商行政管理部门依法吊销营业执照。给他人造成经济损失的，依法承担民事赔偿责任；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8" w:hRule="exact"/>
        </w:trPr>
        <w:tc>
          <w:tcPr>
            <w:tcW w:w="89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4</w:t>
            </w:r>
          </w:p>
        </w:tc>
        <w:tc>
          <w:tcPr>
            <w:tcW w:w="235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ajorEastAsia" w:hAnsiTheme="majorEastAsia" w:eastAsiaTheme="majorEastAsia" w:cstheme="majorEastAsia"/>
                <w:sz w:val="21"/>
                <w:szCs w:val="21"/>
                <w:vertAlign w:val="baseline"/>
                <w:lang w:eastAsia="zh-CN"/>
              </w:rPr>
            </w:pPr>
            <w:r>
              <w:rPr>
                <w:rFonts w:hint="eastAsia" w:asciiTheme="majorEastAsia" w:hAnsiTheme="majorEastAsia" w:eastAsiaTheme="majorEastAsia" w:cstheme="majorEastAsia"/>
                <w:sz w:val="21"/>
                <w:szCs w:val="21"/>
                <w:vertAlign w:val="baseline"/>
                <w:lang w:eastAsia="zh-CN"/>
              </w:rPr>
              <w:t>以唆使窃取、利诱胁迫等手段侵占他人的科技成果，侵犯他人合法权益的</w:t>
            </w:r>
          </w:p>
        </w:tc>
        <w:tc>
          <w:tcPr>
            <w:tcW w:w="432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1.不满十四周岁的未成年人有违法行为的；</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2.精神病人、智力残疾人在不能辨认或者不能控制自己行为时有违法行为的；</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3.违法行为轻微并及时纠正且没有造成危害后果的；</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4.除法律、行政法规另有规定外，当事人有证据足以证明没有主观过错的</w:t>
            </w:r>
            <w:r>
              <w:rPr>
                <w:rFonts w:hint="eastAsia" w:asciiTheme="minorEastAsia" w:hAnsiTheme="minorEastAsia" w:cstheme="minorEastAsia"/>
                <w:sz w:val="21"/>
                <w:szCs w:val="21"/>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ajorEastAsia" w:hAnsiTheme="majorEastAsia" w:eastAsiaTheme="majorEastAsia" w:cstheme="majorEastAsia"/>
                <w:sz w:val="21"/>
                <w:szCs w:val="21"/>
                <w:vertAlign w:val="baseline"/>
                <w:lang w:eastAsia="zh-CN"/>
              </w:rPr>
            </w:pPr>
            <w:r>
              <w:rPr>
                <w:rFonts w:hint="eastAsia" w:asciiTheme="minorEastAsia" w:hAnsiTheme="minorEastAsia" w:cstheme="minorEastAsia"/>
                <w:sz w:val="21"/>
                <w:szCs w:val="21"/>
                <w:vertAlign w:val="baseline"/>
                <w:lang w:val="en-US" w:eastAsia="zh-CN"/>
              </w:rPr>
              <w:t>5.当事人系初次违法且危害后果轻微并及时改正的。</w:t>
            </w:r>
          </w:p>
        </w:tc>
        <w:tc>
          <w:tcPr>
            <w:tcW w:w="63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ajorEastAsia" w:hAnsiTheme="majorEastAsia" w:eastAsiaTheme="majorEastAsia" w:cstheme="majorEastAsia"/>
                <w:sz w:val="21"/>
                <w:szCs w:val="21"/>
                <w:vertAlign w:val="baseline"/>
                <w:lang w:eastAsia="zh-CN"/>
              </w:rPr>
            </w:pPr>
            <w:r>
              <w:rPr>
                <w:rFonts w:hint="eastAsia" w:asciiTheme="majorEastAsia" w:hAnsiTheme="majorEastAsia" w:eastAsiaTheme="majorEastAsia" w:cstheme="majorEastAsia"/>
                <w:sz w:val="21"/>
                <w:szCs w:val="21"/>
                <w:vertAlign w:val="baseline"/>
                <w:lang w:eastAsia="zh-CN"/>
              </w:rPr>
              <w:t>《中华人民共和国促进科技成果转化法》</w:t>
            </w:r>
            <w:r>
              <w:rPr>
                <w:rFonts w:hint="eastAsia" w:asciiTheme="majorEastAsia" w:hAnsiTheme="majorEastAsia" w:eastAsiaTheme="majorEastAsia" w:cstheme="majorEastAsia"/>
                <w:sz w:val="21"/>
                <w:szCs w:val="21"/>
                <w:vertAlign w:val="baseline"/>
                <w:lang w:val="en-US" w:eastAsia="zh-CN"/>
              </w:rPr>
              <w:t>第五十条</w:t>
            </w:r>
            <w:r>
              <w:rPr>
                <w:rFonts w:hint="eastAsia" w:asciiTheme="majorEastAsia" w:hAnsiTheme="majorEastAsia" w:eastAsiaTheme="majorEastAsia" w:cstheme="majorEastAsia"/>
                <w:sz w:val="21"/>
                <w:szCs w:val="21"/>
                <w:vertAlign w:val="baseline"/>
                <w:lang w:eastAsia="zh-CN"/>
              </w:rPr>
              <w:t>：违反本法规定，以唆使窃取、利诱胁迫等手段侵占他人的科技成果，侵犯他人合法权益的，依法承担民事赔偿责任，可以处以罚款；构成犯罪的，依法追究刑事责任。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8" w:hRule="exact"/>
        </w:trPr>
        <w:tc>
          <w:tcPr>
            <w:tcW w:w="89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5</w:t>
            </w:r>
          </w:p>
        </w:tc>
        <w:tc>
          <w:tcPr>
            <w:tcW w:w="235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ajorEastAsia" w:hAnsiTheme="majorEastAsia" w:eastAsiaTheme="majorEastAsia" w:cstheme="majorEastAsia"/>
                <w:sz w:val="21"/>
                <w:szCs w:val="21"/>
                <w:vertAlign w:val="baseline"/>
                <w:lang w:eastAsia="zh-CN"/>
              </w:rPr>
            </w:pPr>
            <w:r>
              <w:rPr>
                <w:rFonts w:hint="eastAsia" w:asciiTheme="majorEastAsia" w:hAnsiTheme="majorEastAsia" w:eastAsiaTheme="majorEastAsia" w:cstheme="majorEastAsia"/>
                <w:sz w:val="21"/>
                <w:szCs w:val="21"/>
                <w:vertAlign w:val="baseline"/>
                <w:lang w:eastAsia="zh-CN"/>
              </w:rPr>
              <w:t>在技术交易活动中提供虚假技术信息、检测结果、评估报告，技术交易中介服务机构或者从事技术交易的经纪人员提供虚假技术信息进行技术中介的</w:t>
            </w:r>
          </w:p>
        </w:tc>
        <w:tc>
          <w:tcPr>
            <w:tcW w:w="432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1.不满十四周岁的未成年人有违法行为的；</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2.精神病人、智力残疾人在不能辨认或者不能控制自己行为时有违法行为的；</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3.违法行为轻微并及时纠正且没有造成危害后果的；</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4.除法律、行政法规另有规定外，当事人有证据足以证明没有主观过错的</w:t>
            </w:r>
            <w:r>
              <w:rPr>
                <w:rFonts w:hint="eastAsia" w:asciiTheme="minorEastAsia" w:hAnsiTheme="minorEastAsia" w:cstheme="minorEastAsia"/>
                <w:sz w:val="21"/>
                <w:szCs w:val="21"/>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ajorEastAsia" w:hAnsiTheme="majorEastAsia" w:eastAsiaTheme="majorEastAsia" w:cstheme="majorEastAsia"/>
                <w:sz w:val="21"/>
                <w:szCs w:val="21"/>
                <w:vertAlign w:val="baseline"/>
                <w:lang w:eastAsia="zh-CN"/>
              </w:rPr>
            </w:pPr>
            <w:r>
              <w:rPr>
                <w:rFonts w:hint="eastAsia" w:asciiTheme="minorEastAsia" w:hAnsiTheme="minorEastAsia" w:cstheme="minorEastAsia"/>
                <w:sz w:val="21"/>
                <w:szCs w:val="21"/>
                <w:vertAlign w:val="baseline"/>
                <w:lang w:val="en-US" w:eastAsia="zh-CN"/>
              </w:rPr>
              <w:t>5.当事人系初次违法且危害后果轻微并及时改正的。</w:t>
            </w:r>
          </w:p>
        </w:tc>
        <w:tc>
          <w:tcPr>
            <w:tcW w:w="63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ajorEastAsia" w:hAnsiTheme="majorEastAsia" w:eastAsiaTheme="majorEastAsia" w:cstheme="majorEastAsia"/>
                <w:sz w:val="21"/>
                <w:szCs w:val="21"/>
                <w:vertAlign w:val="baseline"/>
                <w:lang w:eastAsia="zh-CN"/>
              </w:rPr>
            </w:pPr>
            <w:r>
              <w:rPr>
                <w:rFonts w:hint="eastAsia" w:asciiTheme="majorEastAsia" w:hAnsiTheme="majorEastAsia" w:eastAsiaTheme="majorEastAsia" w:cstheme="majorEastAsia"/>
                <w:sz w:val="21"/>
                <w:szCs w:val="21"/>
                <w:vertAlign w:val="baseline"/>
                <w:lang w:eastAsia="zh-CN"/>
              </w:rPr>
              <w:t>《湖南省技术市场条例》第二十九条：科技服务机构及其从业人员违反本条例规定，故意提供虚假信息、实验结果或者评估意见等欺骗当事人，或者与当事人一方串通欺骗另一方当事人的，由政府有关部门依照管理职责责令改正，没收违法所得，并处以罚款；情节严重的，由工商行政管理部门依法吊销营业执照。给他人造成经济损失的，依法承担民事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8" w:hRule="exact"/>
        </w:trPr>
        <w:tc>
          <w:tcPr>
            <w:tcW w:w="89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6</w:t>
            </w:r>
          </w:p>
        </w:tc>
        <w:tc>
          <w:tcPr>
            <w:tcW w:w="235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ajorEastAsia" w:hAnsiTheme="majorEastAsia" w:eastAsiaTheme="majorEastAsia" w:cstheme="majorEastAsia"/>
                <w:sz w:val="21"/>
                <w:szCs w:val="21"/>
                <w:vertAlign w:val="baseline"/>
                <w:lang w:eastAsia="zh-CN"/>
              </w:rPr>
            </w:pPr>
            <w:r>
              <w:rPr>
                <w:rFonts w:hint="eastAsia" w:asciiTheme="majorEastAsia" w:hAnsiTheme="majorEastAsia" w:eastAsiaTheme="majorEastAsia" w:cstheme="majorEastAsia"/>
                <w:sz w:val="21"/>
                <w:szCs w:val="21"/>
                <w:vertAlign w:val="baseline"/>
                <w:lang w:eastAsia="zh-CN"/>
              </w:rPr>
              <w:t>挤占或擅自将政府财政投资建设的科普场馆改为他用，破坏、毁损科普场馆、科普设施的</w:t>
            </w:r>
          </w:p>
        </w:tc>
        <w:tc>
          <w:tcPr>
            <w:tcW w:w="432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1.不满十四周岁的未成年人有违法行为的；</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2.精神病人、智力残疾人在不能辨认或者不能控制自己行为时有违法行为的；</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3.违法行为轻微并及时纠正且没有造成危害后果的；</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4.除法律、行政法规另有规定外，当事人有证据足以证明没有主观过错的</w:t>
            </w:r>
            <w:r>
              <w:rPr>
                <w:rFonts w:hint="eastAsia" w:asciiTheme="minorEastAsia" w:hAnsiTheme="minorEastAsia" w:cstheme="minorEastAsia"/>
                <w:sz w:val="21"/>
                <w:szCs w:val="21"/>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ajorEastAsia" w:hAnsiTheme="majorEastAsia" w:eastAsiaTheme="majorEastAsia" w:cstheme="majorEastAsia"/>
                <w:sz w:val="21"/>
                <w:szCs w:val="21"/>
                <w:vertAlign w:val="baseline"/>
                <w:lang w:eastAsia="zh-CN"/>
              </w:rPr>
            </w:pPr>
            <w:r>
              <w:rPr>
                <w:rFonts w:hint="eastAsia" w:asciiTheme="minorEastAsia" w:hAnsiTheme="minorEastAsia" w:cstheme="minorEastAsia"/>
                <w:sz w:val="21"/>
                <w:szCs w:val="21"/>
                <w:vertAlign w:val="baseline"/>
                <w:lang w:val="en-US" w:eastAsia="zh-CN"/>
              </w:rPr>
              <w:t>5.当事人系初次违法且危害后果轻微并及时改正的。</w:t>
            </w:r>
          </w:p>
        </w:tc>
        <w:tc>
          <w:tcPr>
            <w:tcW w:w="63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ajorEastAsia" w:hAnsiTheme="majorEastAsia" w:eastAsiaTheme="majorEastAsia" w:cstheme="majorEastAsia"/>
                <w:sz w:val="21"/>
                <w:szCs w:val="21"/>
                <w:vertAlign w:val="baseline"/>
                <w:lang w:eastAsia="zh-CN"/>
              </w:rPr>
            </w:pPr>
            <w:r>
              <w:rPr>
                <w:rFonts w:hint="eastAsia" w:asciiTheme="majorEastAsia" w:hAnsiTheme="majorEastAsia" w:eastAsiaTheme="majorEastAsia" w:cstheme="majorEastAsia"/>
                <w:sz w:val="21"/>
                <w:szCs w:val="21"/>
                <w:vertAlign w:val="baseline"/>
                <w:lang w:val="en-US" w:eastAsia="zh-CN"/>
              </w:rPr>
              <w:t>1.</w:t>
            </w:r>
            <w:r>
              <w:rPr>
                <w:rFonts w:hint="eastAsia" w:asciiTheme="majorEastAsia" w:hAnsiTheme="majorEastAsia" w:eastAsiaTheme="majorEastAsia" w:cstheme="majorEastAsia"/>
                <w:sz w:val="21"/>
                <w:szCs w:val="21"/>
                <w:vertAlign w:val="baseline"/>
                <w:lang w:eastAsia="zh-CN"/>
              </w:rPr>
              <w:t>《中华人民共和国科学技术普及法》第三十二条第一款：擅自将政府财政投资建设的科普场馆改为他用的，由有关主管部门责令限期改正；情节严重的，对负有责任的主管人员和其他直接责任人员依法给予行政处分。</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ajorEastAsia" w:hAnsiTheme="majorEastAsia" w:eastAsiaTheme="majorEastAsia" w:cstheme="majorEastAsia"/>
                <w:sz w:val="21"/>
                <w:szCs w:val="21"/>
                <w:vertAlign w:val="baseline"/>
                <w:lang w:eastAsia="zh-CN"/>
              </w:rPr>
            </w:pPr>
            <w:r>
              <w:rPr>
                <w:rFonts w:hint="eastAsia" w:asciiTheme="majorEastAsia" w:hAnsiTheme="majorEastAsia" w:eastAsiaTheme="majorEastAsia" w:cstheme="majorEastAsia"/>
                <w:sz w:val="21"/>
                <w:szCs w:val="21"/>
                <w:vertAlign w:val="baseline"/>
                <w:lang w:val="en-US" w:eastAsia="zh-CN"/>
              </w:rPr>
              <w:t>2.</w:t>
            </w:r>
            <w:r>
              <w:rPr>
                <w:rFonts w:hint="eastAsia" w:asciiTheme="majorEastAsia" w:hAnsiTheme="majorEastAsia" w:eastAsiaTheme="majorEastAsia" w:cstheme="majorEastAsia"/>
                <w:sz w:val="21"/>
                <w:szCs w:val="21"/>
                <w:vertAlign w:val="baseline"/>
                <w:lang w:eastAsia="zh-CN"/>
              </w:rPr>
              <w:t>《湖南省科学技术普及条例》第二十四条第二款：挤占科普设施或者挪作他用的，由科学技术行政部门责令其改正，限期恢复原用途。</w:t>
            </w: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p>
    <w:p>
      <w:pPr>
        <w:pStyle w:val="2"/>
        <w:rPr>
          <w:rFonts w:hint="eastAsia" w:ascii="方正小标宋简体" w:hAnsi="方正小标宋简体" w:eastAsia="方正小标宋简体" w:cs="方正小标宋简体"/>
          <w:sz w:val="44"/>
          <w:szCs w:val="44"/>
          <w:lang w:eastAsia="zh-CN"/>
        </w:rPr>
      </w:pPr>
    </w:p>
    <w:p>
      <w:pPr>
        <w:pStyle w:val="3"/>
        <w:rPr>
          <w:rFonts w:hint="eastAsia" w:ascii="方正小标宋简体" w:hAnsi="方正小标宋简体" w:eastAsia="方正小标宋简体" w:cs="方正小标宋简体"/>
          <w:sz w:val="44"/>
          <w:szCs w:val="44"/>
          <w:lang w:eastAsia="zh-CN"/>
        </w:rPr>
      </w:pPr>
    </w:p>
    <w:p>
      <w:pPr>
        <w:rPr>
          <w:rFonts w:hint="eastAsia" w:ascii="方正小标宋简体" w:hAnsi="方正小标宋简体" w:eastAsia="方正小标宋简体" w:cs="方正小标宋简体"/>
          <w:sz w:val="44"/>
          <w:szCs w:val="44"/>
          <w:lang w:eastAsia="zh-CN"/>
        </w:rPr>
      </w:pPr>
    </w:p>
    <w:p>
      <w:pPr>
        <w:pStyle w:val="2"/>
        <w:rPr>
          <w:rFonts w:hint="eastAsia" w:ascii="方正小标宋简体" w:hAnsi="方正小标宋简体" w:eastAsia="方正小标宋简体" w:cs="方正小标宋简体"/>
          <w:sz w:val="44"/>
          <w:szCs w:val="44"/>
          <w:lang w:eastAsia="zh-CN"/>
        </w:rPr>
      </w:pPr>
    </w:p>
    <w:p>
      <w:pPr>
        <w:pStyle w:val="3"/>
        <w:rPr>
          <w:rFonts w:hint="eastAsia"/>
          <w:lang w:eastAsia="zh-CN"/>
        </w:rPr>
      </w:pPr>
      <w:bookmarkStart w:id="1" w:name="_GoBack"/>
      <w:bookmarkEnd w:id="1"/>
    </w:p>
    <w:sectPr>
      <w:footerReference r:id="rId3" w:type="default"/>
      <w:pgSz w:w="16838" w:h="11906" w:orient="landscape"/>
      <w:pgMar w:top="1417" w:right="1587" w:bottom="1417" w:left="158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mZjZhODkzMThiNDFmNTVkM2EwNTU2OTZhMGZmMWIifQ=="/>
  </w:docVars>
  <w:rsids>
    <w:rsidRoot w:val="0076762C"/>
    <w:rsid w:val="00001E71"/>
    <w:rsid w:val="00011760"/>
    <w:rsid w:val="000953D3"/>
    <w:rsid w:val="0009686D"/>
    <w:rsid w:val="001A39AC"/>
    <w:rsid w:val="001B183C"/>
    <w:rsid w:val="001E4778"/>
    <w:rsid w:val="00310E31"/>
    <w:rsid w:val="00361730"/>
    <w:rsid w:val="00496CCD"/>
    <w:rsid w:val="005A583E"/>
    <w:rsid w:val="00606246"/>
    <w:rsid w:val="00623BF8"/>
    <w:rsid w:val="00634A14"/>
    <w:rsid w:val="006725E4"/>
    <w:rsid w:val="00751109"/>
    <w:rsid w:val="0076762C"/>
    <w:rsid w:val="007A5B0C"/>
    <w:rsid w:val="00811D99"/>
    <w:rsid w:val="00853FE9"/>
    <w:rsid w:val="00886A81"/>
    <w:rsid w:val="008C4990"/>
    <w:rsid w:val="008D3E61"/>
    <w:rsid w:val="009A3078"/>
    <w:rsid w:val="009B377B"/>
    <w:rsid w:val="00BB73C5"/>
    <w:rsid w:val="00BE6F2B"/>
    <w:rsid w:val="00C54323"/>
    <w:rsid w:val="00CB4600"/>
    <w:rsid w:val="00CC0E20"/>
    <w:rsid w:val="00D8056F"/>
    <w:rsid w:val="00D90327"/>
    <w:rsid w:val="00DD2DE8"/>
    <w:rsid w:val="00DE7E86"/>
    <w:rsid w:val="00DF0285"/>
    <w:rsid w:val="00E54C45"/>
    <w:rsid w:val="00E72065"/>
    <w:rsid w:val="00E92371"/>
    <w:rsid w:val="00EB45A8"/>
    <w:rsid w:val="00F016A3"/>
    <w:rsid w:val="00F17F13"/>
    <w:rsid w:val="00F6579B"/>
    <w:rsid w:val="00FA6AC4"/>
    <w:rsid w:val="00FC4DFC"/>
    <w:rsid w:val="0B9E55BF"/>
    <w:rsid w:val="20B34254"/>
    <w:rsid w:val="477D23A5"/>
    <w:rsid w:val="5FF58D77"/>
    <w:rsid w:val="65ED16CA"/>
    <w:rsid w:val="6CE730F6"/>
    <w:rsid w:val="6EFE1247"/>
    <w:rsid w:val="79FE2864"/>
    <w:rsid w:val="7F7716B4"/>
    <w:rsid w:val="9EFA4AFB"/>
    <w:rsid w:val="AB8BB8B8"/>
    <w:rsid w:val="CDFDA95C"/>
    <w:rsid w:val="D6FF7FAB"/>
    <w:rsid w:val="DDB76108"/>
    <w:rsid w:val="DE0F3298"/>
    <w:rsid w:val="EDEF838C"/>
    <w:rsid w:val="FBFEE155"/>
    <w:rsid w:val="FEDAC0E0"/>
    <w:rsid w:val="FFFBF6AC"/>
    <w:rsid w:val="FFFD2F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5"/>
    <w:next w:val="5"/>
    <w:qFormat/>
    <w:uiPriority w:val="0"/>
    <w:pPr>
      <w:spacing w:before="100" w:beforeAutospacing="1" w:after="100" w:afterAutospacing="1"/>
      <w:jc w:val="left"/>
      <w:outlineLvl w:val="0"/>
    </w:pPr>
    <w:rPr>
      <w:rFonts w:hint="eastAsia" w:hAnsi="宋体" w:eastAsia="宋体" w:cs="Times New Roman"/>
      <w:b/>
      <w:kern w:val="44"/>
      <w:sz w:val="24"/>
      <w:szCs w:val="2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endnote text"/>
    <w:basedOn w:val="1"/>
    <w:next w:val="3"/>
    <w:qFormat/>
    <w:uiPriority w:val="0"/>
  </w:style>
  <w:style w:type="paragraph" w:styleId="3">
    <w:name w:val="Date"/>
    <w:basedOn w:val="1"/>
    <w:next w:val="1"/>
    <w:qFormat/>
    <w:uiPriority w:val="0"/>
    <w:pPr>
      <w:ind w:left="100" w:leftChars="2500"/>
    </w:pPr>
  </w:style>
  <w:style w:type="paragraph" w:styleId="5">
    <w:name w:val="Plain Text"/>
    <w:basedOn w:val="1"/>
    <w:qFormat/>
    <w:uiPriority w:val="0"/>
    <w:rPr>
      <w:rFonts w:ascii="宋体" w:hAnsi="Courier New" w:cs="Courier New"/>
      <w:szCs w:val="21"/>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9">
    <w:name w:val="Normal (Web)"/>
    <w:basedOn w:val="1"/>
    <w:semiHidden/>
    <w:unhideWhenUsed/>
    <w:qFormat/>
    <w:uiPriority w:val="99"/>
    <w:rPr>
      <w:sz w:val="24"/>
    </w:rPr>
  </w:style>
  <w:style w:type="table" w:styleId="11">
    <w:name w:val="Table Grid"/>
    <w:basedOn w:val="1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Char"/>
    <w:basedOn w:val="12"/>
    <w:link w:val="7"/>
    <w:qFormat/>
    <w:uiPriority w:val="99"/>
    <w:rPr>
      <w:sz w:val="18"/>
      <w:szCs w:val="18"/>
    </w:rPr>
  </w:style>
  <w:style w:type="character" w:customStyle="1" w:styleId="14">
    <w:name w:val="页脚 Char"/>
    <w:basedOn w:val="12"/>
    <w:link w:val="6"/>
    <w:qFormat/>
    <w:uiPriority w:val="99"/>
    <w:rPr>
      <w:sz w:val="18"/>
      <w:szCs w:val="18"/>
    </w:rPr>
  </w:style>
  <w:style w:type="paragraph" w:customStyle="1" w:styleId="15">
    <w:name w:val="纯文本1"/>
    <w:basedOn w:val="1"/>
    <w:qFormat/>
    <w:uiPriority w:val="0"/>
    <w:pPr>
      <w:keepNext w:val="0"/>
      <w:keepLines w:val="0"/>
      <w:widowControl w:val="0"/>
      <w:suppressLineNumbers w:val="0"/>
      <w:spacing w:before="0" w:beforeAutospacing="0" w:after="0" w:afterAutospacing="0" w:line="240" w:lineRule="auto"/>
      <w:ind w:left="0" w:firstLine="0"/>
      <w:jc w:val="both"/>
    </w:pPr>
    <w:rPr>
      <w:rFonts w:hint="eastAsia" w:ascii="宋体" w:hAnsi="宋体" w:eastAsia="宋体" w:cs="Courier New"/>
      <w:kern w:val="2"/>
      <w:sz w:val="21"/>
      <w:szCs w:val="21"/>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12</Pages>
  <Words>7460</Words>
  <Characters>7572</Characters>
  <Lines>18</Lines>
  <Paragraphs>5</Paragraphs>
  <TotalTime>32</TotalTime>
  <ScaleCrop>false</ScaleCrop>
  <LinksUpToDate>false</LinksUpToDate>
  <CharactersWithSpaces>7640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2022-04-27T08:26:00Z</dcterms:created>
  <dc:creator>张婷</dc:creator>
  <cp:lastModifiedBy>Administrator</cp:lastModifiedBy>
  <cp:lastPrinted>2023-06-29T16:39:00Z</cp:lastPrinted>
  <dcterms:modified xsi:type="dcterms:W3CDTF">2023-09-14T07:34:13Z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6367255E5DC04433B5C6EA7086CD7D06_13</vt:lpwstr>
  </property>
</Properties>
</file>