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cs="方正小标宋简体"/>
          <w:sz w:val="44"/>
          <w:szCs w:val="44"/>
        </w:rPr>
      </w:pPr>
      <w:bookmarkStart w:id="0" w:name="_GoBack"/>
      <w:r>
        <w:rPr>
          <w:rFonts w:hint="eastAsia" w:ascii="方正小标宋简体" w:eastAsia="方正小标宋简体" w:cs="方正小标宋简体"/>
          <w:sz w:val="44"/>
          <w:szCs w:val="44"/>
        </w:rPr>
        <w:t>“长沙银行杯”2022年湖南省创新创业大赛</w:t>
      </w:r>
    </w:p>
    <w:p>
      <w:pPr>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湘西州分赛工作方案</w:t>
      </w:r>
    </w:p>
    <w:bookmarkEnd w:id="0"/>
    <w:p>
      <w:pPr>
        <w:spacing w:line="600" w:lineRule="exact"/>
        <w:ind w:firstLine="640" w:firstLineChars="200"/>
        <w:rPr>
          <w:rFonts w:ascii="仿宋" w:hAnsi="仿宋" w:eastAsia="仿宋"/>
          <w:sz w:val="32"/>
          <w:szCs w:val="32"/>
        </w:rPr>
      </w:pP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根据省科技厅《关于举办“长沙银行杯”2022年湖南省创新创业大赛的通知》（湘科发〔2022〕67号）要求，为圆满举办好2022年湖南省创新创业大赛湘西州分赛，规范赛事组织管理工作，特制定本工作方案。</w:t>
      </w: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一、分赛主题</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“创新创业，圆梦湘西”</w:t>
      </w: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二、分赛名称</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“长沙银行杯”2022年湖南省创新创业大赛湘西州分赛</w:t>
      </w:r>
    </w:p>
    <w:p>
      <w:pPr>
        <w:numPr>
          <w:ilvl w:val="0"/>
          <w:numId w:val="1"/>
        </w:numPr>
        <w:spacing w:line="600" w:lineRule="exact"/>
        <w:ind w:firstLine="640"/>
        <w:rPr>
          <w:rFonts w:ascii="黑体" w:hAnsi="黑体" w:eastAsia="黑体" w:cs="黑体"/>
          <w:sz w:val="32"/>
          <w:szCs w:val="32"/>
        </w:rPr>
      </w:pPr>
      <w:r>
        <w:rPr>
          <w:rFonts w:hint="eastAsia" w:ascii="黑体" w:hAnsi="黑体" w:eastAsia="黑体" w:cs="黑体"/>
          <w:sz w:val="32"/>
          <w:szCs w:val="32"/>
        </w:rPr>
        <w:t>组织机构</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指导单位：湖南省科技厅</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主办单位：湘西自治州科学技术局</w:t>
      </w:r>
    </w:p>
    <w:p>
      <w:pPr>
        <w:spacing w:line="600" w:lineRule="exact"/>
        <w:ind w:firstLine="64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承办单位：湘西自治州科学技术事务中心</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冠名单位：长沙银行</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协办单位：各县市科工信局、湘西高新区科经局、湖南金科财智有限公司</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分赛设组委会，由主办单位、承办单位和冠名单位共同组成，负责分赛的组织实施。</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组委会下设办公室，办公室设在州科学技术事务中心，负责分赛各项工作的具体执行。</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组委会下设监督小组，成员由湘西州纪委监委驻州政协纪检监察组和州科技局科技监督与诚信建设科共同组成，负责大赛全过程的监督工作。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四、参赛条件</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湖南省内依法注册，具有独立法人资格的科技型中小企业。企业经营规范、社会信誉良好、无不良记录，且为非上市企业。根据2021年营业收入分小微企业组和成长企业组两个类别。按新一代信息技术、生物医药、高端装备制造、新材料、新能源和新能源汽车、节能环保等6个国家战略性新兴产业赛，每个产业下设若干细分领域。一个企业只能选择一个产业报名参赛。参赛企业和项目需符合以下条件：</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具有较强的创新能力和高成长潜力，主要从事高新技术产品研发、制造和服务等业务，独立拥有知识产权（知识产权已授权）且无产权纠纷。2021年1月1日之后注册的企业不作知识产权已授权要求，相关部门受理其知识产权申请即可报名。</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未入库企业在申报时，先前往科技部政务服务平台（网址：fuwu.most.gov.cn），选择“服务事项—科技型中小企业评价”，点击“办理入口”，完成科技型中小企业评价填报，且综合评价分值不低于60分。2021年1月1日之后注册的企业不作此项要求。</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3、小微组企业其他要求：2021年营业收入不超过2000万元人民币；2021年1月1日以来，研发投入不低于20万元人民币；职工总数不超过 300 人；截至2022年4月30日企业购买社保员工总数不少于3人，且每人实缴月份不少于3个月。</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4、成长组企业2021年营业收入为2000万元－2亿元人民币。</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5、已获省科技创新计划支持的项目不得重复报名参赛。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五、赛事组织</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（一）分赛评委库由分赛组委会办公室负责建设，实行动态管理。赛事评委统一从分赛评委库抽选，由分赛组委会办公室负责邀请，报纪检组和局科技监督和诚信建设科备案。</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（二）分赛分为宣传动员、报名审核、专家初评、尽职调查、结果公示和推荐晋级等六个环节。</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1、宣传动员</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（1）各县市科工信局、湘西高新区科经局要认真做好《“长沙银行杯”2022年湖南省创新创业大赛湘西州分赛》的宣传动员、报名参赛等工作。</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（2）在湘西州科技局政务公开网站发布《“长沙银行杯”2022年湖南省创新创业大赛湘西州分赛》的相关信息。</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组织时间：2022年5月1日-2022年5月31日</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2、报名审核</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（1）注册报名。报名系统采用“项目负责人填报+参赛单位审核”的流程进行。</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第一步：参赛企业登录湖南省科技管理信息系统公共服务平台（网址：http://61.187.87.55，以下简称科管平台）首页注册报名，获取单位管理员账号。若企业已注册，无需重复注册，可用原单位管理员账号登录。</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第二步：单位管理员登录系统，在“系统管理→人员管理→添加申报人”处添加“项目负责人”，并发送激活邮件。单位管理员也可按上述程序添加本人为项目负责人。</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第三步：项目负责人通过邮件激活，获得项目负责人账号。</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步：项目负责人登录系统，在“申报管理→项目申请”处，通过“项目类别”菜单，依次选择“创新创业大赛专项→创新创业大赛（小微组）或者创新创业大赛（成长组）”，在相应页面在线填报参赛资料，同时上传相关附件材料。填报完毕，在线提交。</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第五步：单位管理员登录系统，审核提交。</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各参赛单位和项目负责人需对参赛资料的真实性、完整性、准确性和规范性负责，保证提交的参赛资料不涉及国家秘密和侵犯他人的合法权益。若填报和上传的资料涉及国家和企业秘密，请提交前做好脱密处理。</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报名截止时间：2022年5月31日24：00</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p>
    <w:p>
      <w:pPr>
        <w:spacing w:line="600" w:lineRule="exact"/>
        <w:jc w:val="center"/>
        <w:rPr>
          <w:rFonts w:ascii="仿宋" w:hAnsi="仿宋" w:eastAsia="仿宋"/>
          <w:sz w:val="32"/>
          <w:szCs w:val="32"/>
        </w:rPr>
      </w:pPr>
      <w:r>
        <w:rPr>
          <w:rFonts w:hint="eastAsia" w:ascii="宋体" w:hAnsi="宋体" w:cs="宋体"/>
          <w:b/>
          <w:bCs/>
          <w:sz w:val="32"/>
          <w:szCs w:val="32"/>
        </w:rPr>
        <w:t>各县市区参赛指标分配表</w:t>
      </w:r>
    </w:p>
    <w:tbl>
      <w:tblPr>
        <w:tblStyle w:val="7"/>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6"/>
        <w:gridCol w:w="2987"/>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sz w:val="28"/>
                <w:szCs w:val="28"/>
              </w:rPr>
            </w:pPr>
            <w:r>
              <w:rPr>
                <w:rFonts w:hint="eastAsia" w:ascii="仿宋_GB2312" w:hAnsi="仿宋" w:eastAsia="仿宋_GB2312" w:cs="仿宋"/>
                <w:sz w:val="28"/>
                <w:szCs w:val="28"/>
              </w:rPr>
              <w:t>推荐单位</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sz w:val="28"/>
                <w:szCs w:val="28"/>
              </w:rPr>
            </w:pPr>
            <w:r>
              <w:rPr>
                <w:rFonts w:hint="eastAsia" w:ascii="仿宋_GB2312" w:hAnsi="仿宋" w:eastAsia="仿宋_GB2312" w:cs="仿宋"/>
                <w:sz w:val="28"/>
                <w:szCs w:val="28"/>
              </w:rPr>
              <w:t>创新创业赛指标</w:t>
            </w:r>
          </w:p>
        </w:tc>
        <w:tc>
          <w:tcPr>
            <w:tcW w:w="22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sz w:val="28"/>
                <w:szCs w:val="28"/>
              </w:rPr>
            </w:pPr>
            <w:r>
              <w:rPr>
                <w:rFonts w:hint="eastAsia" w:ascii="仿宋_GB2312" w:hAnsi="仿宋" w:eastAsia="仿宋_GB2312"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16"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cs="仿宋"/>
                <w:sz w:val="28"/>
                <w:szCs w:val="28"/>
              </w:rPr>
              <w:t>吉首市</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color w:val="000000"/>
                <w:sz w:val="28"/>
                <w:szCs w:val="28"/>
                <w:lang w:eastAsia="zh-CN"/>
              </w:rPr>
            </w:pPr>
            <w:r>
              <w:rPr>
                <w:rFonts w:hint="eastAsia" w:ascii="仿宋_GB2312" w:hAnsi="仿宋" w:eastAsia="仿宋_GB2312"/>
                <w:color w:val="000000"/>
                <w:sz w:val="28"/>
                <w:szCs w:val="28"/>
                <w:lang w:val="en-US" w:eastAsia="zh-CN"/>
              </w:rPr>
              <w:t>8</w:t>
            </w:r>
          </w:p>
        </w:tc>
        <w:tc>
          <w:tcPr>
            <w:tcW w:w="22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16"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cs="仿宋"/>
                <w:sz w:val="28"/>
                <w:szCs w:val="28"/>
              </w:rPr>
              <w:t>泸溪县</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color w:val="000000"/>
                <w:sz w:val="28"/>
                <w:szCs w:val="28"/>
                <w:lang w:eastAsia="zh-CN"/>
              </w:rPr>
            </w:pPr>
            <w:r>
              <w:rPr>
                <w:rFonts w:hint="eastAsia" w:ascii="仿宋_GB2312" w:hAnsi="仿宋" w:eastAsia="仿宋_GB2312"/>
                <w:color w:val="000000"/>
                <w:sz w:val="28"/>
                <w:szCs w:val="28"/>
                <w:lang w:val="en-US" w:eastAsia="zh-CN"/>
              </w:rPr>
              <w:t>9</w:t>
            </w:r>
          </w:p>
        </w:tc>
        <w:tc>
          <w:tcPr>
            <w:tcW w:w="22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316"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cs="仿宋"/>
                <w:sz w:val="28"/>
                <w:szCs w:val="28"/>
              </w:rPr>
              <w:t>凤凰县</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color w:val="000000"/>
                <w:sz w:val="28"/>
                <w:szCs w:val="28"/>
                <w:lang w:eastAsia="zh-CN"/>
              </w:rPr>
            </w:pPr>
            <w:r>
              <w:rPr>
                <w:rFonts w:hint="eastAsia" w:ascii="仿宋_GB2312" w:hAnsi="仿宋" w:eastAsia="仿宋_GB2312"/>
                <w:color w:val="000000"/>
                <w:sz w:val="28"/>
                <w:szCs w:val="28"/>
                <w:lang w:val="en-US" w:eastAsia="zh-CN"/>
              </w:rPr>
              <w:t>8</w:t>
            </w:r>
          </w:p>
        </w:tc>
        <w:tc>
          <w:tcPr>
            <w:tcW w:w="22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16"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cs="仿宋"/>
                <w:sz w:val="28"/>
                <w:szCs w:val="28"/>
              </w:rPr>
              <w:t>花垣县</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color w:val="000000"/>
                <w:sz w:val="28"/>
                <w:szCs w:val="28"/>
                <w:lang w:eastAsia="zh-CN"/>
              </w:rPr>
            </w:pPr>
            <w:r>
              <w:rPr>
                <w:rFonts w:hint="eastAsia" w:ascii="仿宋_GB2312" w:hAnsi="仿宋" w:eastAsia="仿宋_GB2312"/>
                <w:color w:val="000000"/>
                <w:sz w:val="28"/>
                <w:szCs w:val="28"/>
                <w:lang w:val="en-US" w:eastAsia="zh-CN"/>
              </w:rPr>
              <w:t>8</w:t>
            </w:r>
          </w:p>
        </w:tc>
        <w:tc>
          <w:tcPr>
            <w:tcW w:w="22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16"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cs="仿宋"/>
                <w:sz w:val="28"/>
                <w:szCs w:val="28"/>
              </w:rPr>
              <w:t>龙山县</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color w:val="000000"/>
                <w:sz w:val="28"/>
                <w:szCs w:val="28"/>
                <w:lang w:eastAsia="zh-CN"/>
              </w:rPr>
            </w:pPr>
            <w:r>
              <w:rPr>
                <w:rFonts w:hint="eastAsia" w:ascii="仿宋_GB2312" w:hAnsi="仿宋" w:eastAsia="仿宋_GB2312"/>
                <w:color w:val="000000"/>
                <w:sz w:val="28"/>
                <w:szCs w:val="28"/>
                <w:lang w:val="en-US" w:eastAsia="zh-CN"/>
              </w:rPr>
              <w:t>7</w:t>
            </w:r>
          </w:p>
        </w:tc>
        <w:tc>
          <w:tcPr>
            <w:tcW w:w="22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16"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cs="仿宋"/>
                <w:sz w:val="28"/>
                <w:szCs w:val="28"/>
              </w:rPr>
              <w:t>永顺县</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color w:val="000000"/>
                <w:sz w:val="28"/>
                <w:szCs w:val="28"/>
                <w:lang w:eastAsia="zh-CN"/>
              </w:rPr>
            </w:pPr>
            <w:r>
              <w:rPr>
                <w:rFonts w:hint="eastAsia" w:ascii="仿宋_GB2312" w:hAnsi="仿宋" w:eastAsia="仿宋_GB2312"/>
                <w:color w:val="000000"/>
                <w:sz w:val="28"/>
                <w:szCs w:val="28"/>
                <w:lang w:val="en-US" w:eastAsia="zh-CN"/>
              </w:rPr>
              <w:t>7</w:t>
            </w:r>
          </w:p>
        </w:tc>
        <w:tc>
          <w:tcPr>
            <w:tcW w:w="22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16"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cs="仿宋"/>
                <w:sz w:val="28"/>
                <w:szCs w:val="28"/>
              </w:rPr>
              <w:t>保靖县</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color w:val="000000"/>
                <w:sz w:val="28"/>
                <w:szCs w:val="28"/>
                <w:lang w:eastAsia="zh-CN"/>
              </w:rPr>
            </w:pPr>
            <w:r>
              <w:rPr>
                <w:rFonts w:hint="eastAsia" w:ascii="仿宋_GB2312" w:hAnsi="仿宋" w:eastAsia="仿宋_GB2312"/>
                <w:color w:val="000000"/>
                <w:sz w:val="28"/>
                <w:szCs w:val="28"/>
                <w:lang w:val="en-US" w:eastAsia="zh-CN"/>
              </w:rPr>
              <w:t>7</w:t>
            </w:r>
          </w:p>
        </w:tc>
        <w:tc>
          <w:tcPr>
            <w:tcW w:w="22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16"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cs="仿宋"/>
                <w:sz w:val="28"/>
                <w:szCs w:val="28"/>
              </w:rPr>
              <w:t>古丈县</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color w:val="000000"/>
                <w:sz w:val="28"/>
                <w:szCs w:val="28"/>
                <w:lang w:eastAsia="zh-CN"/>
              </w:rPr>
            </w:pPr>
            <w:r>
              <w:rPr>
                <w:rFonts w:hint="eastAsia" w:ascii="仿宋_GB2312" w:hAnsi="仿宋" w:eastAsia="仿宋_GB2312"/>
                <w:color w:val="000000"/>
                <w:sz w:val="28"/>
                <w:szCs w:val="28"/>
                <w:lang w:val="en-US" w:eastAsia="zh-CN"/>
              </w:rPr>
              <w:t>6</w:t>
            </w:r>
          </w:p>
        </w:tc>
        <w:tc>
          <w:tcPr>
            <w:tcW w:w="22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16"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cs="仿宋"/>
                <w:sz w:val="28"/>
                <w:szCs w:val="28"/>
              </w:rPr>
              <w:t>高新区</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 w:eastAsia="仿宋_GB2312" w:cs="宋体"/>
                <w:color w:val="000000"/>
                <w:sz w:val="28"/>
                <w:szCs w:val="28"/>
                <w:lang w:val="en-US" w:eastAsia="zh-CN"/>
              </w:rPr>
            </w:pPr>
            <w:r>
              <w:rPr>
                <w:rFonts w:hint="eastAsia" w:ascii="仿宋_GB2312" w:hAnsi="仿宋" w:eastAsia="仿宋_GB2312"/>
                <w:color w:val="000000"/>
                <w:sz w:val="28"/>
                <w:szCs w:val="28"/>
                <w:lang w:val="en-US" w:eastAsia="zh-CN"/>
              </w:rPr>
              <w:t>10</w:t>
            </w:r>
          </w:p>
        </w:tc>
        <w:tc>
          <w:tcPr>
            <w:tcW w:w="22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16"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cs="仿宋"/>
                <w:sz w:val="28"/>
                <w:szCs w:val="28"/>
              </w:rPr>
              <w:t>合计</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color w:val="000000"/>
                <w:sz w:val="28"/>
                <w:szCs w:val="28"/>
              </w:rPr>
            </w:pPr>
            <w:r>
              <w:rPr>
                <w:rFonts w:hint="eastAsia" w:ascii="仿宋_GB2312" w:hAnsi="仿宋" w:eastAsia="仿宋_GB2312"/>
                <w:color w:val="000000"/>
                <w:sz w:val="28"/>
                <w:szCs w:val="28"/>
                <w:lang w:val="en-US" w:eastAsia="zh-CN"/>
              </w:rPr>
              <w:t>7</w:t>
            </w:r>
            <w:r>
              <w:rPr>
                <w:rFonts w:hint="eastAsia" w:ascii="仿宋_GB2312" w:hAnsi="仿宋" w:eastAsia="仿宋_GB2312"/>
                <w:color w:val="000000"/>
                <w:sz w:val="28"/>
                <w:szCs w:val="28"/>
              </w:rPr>
              <w:t>0</w:t>
            </w:r>
          </w:p>
        </w:tc>
        <w:tc>
          <w:tcPr>
            <w:tcW w:w="22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sz w:val="28"/>
                <w:szCs w:val="28"/>
              </w:rPr>
            </w:pPr>
          </w:p>
        </w:tc>
      </w:tr>
    </w:tbl>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（2）审核确认。由各推荐单位对参赛企业填报资料的真实性、完整性、准确性和规范性进行严格审核。审核时限原则上要求在企业提交后5个工作日内。若需要企业补正材料的，采取一次性告知原则。</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推荐单位要强化风险意识、责任意识，切实加强对辖区内参赛企业的参赛条件、经营状况、信用情况、知识产权等审核把关，重点对是否已获湖南省科技创新计划立项支持的项目进行查重比对，坚决杜绝同一项目重复参赛。</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并将参赛企业项目汇总表和系统生成的参赛PDF材料统一提交至分赛组委会。</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审核确认截止时间：2022年6月2日17：00</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3、专家评审</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分赛组委会办公室具体组织，聘请5-7名专家，对所有参赛项目进行纸质资料评审。即从新一代信息技术、生物医药、高端装备制造、新材料、新能源和新能源汽车、节能环保等六个行国家战略新兴产业各聘请1名专家，另外从会计事务所聘请1-2名会计师参与评审，评审结果报分赛组委会审核。</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（2）晋级原则：依据专家评审和路演评审结果，确定晋级和表彰名额。</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（3）评审标准：评委以技术评委为主，评审标准参照中国创新创业大赛评审标准执行。具体评审标准如下：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0"/>
        <w:gridCol w:w="2111"/>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sz w:val="28"/>
                <w:szCs w:val="28"/>
              </w:rPr>
            </w:pPr>
            <w:r>
              <w:rPr>
                <w:rFonts w:hint="eastAsia" w:ascii="仿宋_GB2312" w:hAnsi="仿宋" w:eastAsia="仿宋_GB2312" w:cs="仿宋"/>
                <w:sz w:val="28"/>
                <w:szCs w:val="28"/>
              </w:rPr>
              <w:t>评分项</w:t>
            </w:r>
          </w:p>
        </w:tc>
        <w:tc>
          <w:tcPr>
            <w:tcW w:w="2111" w:type="dxa"/>
            <w:tcBorders>
              <w:top w:val="single" w:color="auto" w:sz="4" w:space="0"/>
              <w:left w:val="single" w:color="auto" w:sz="4" w:space="0"/>
              <w:bottom w:val="single" w:color="auto" w:sz="4" w:space="0"/>
              <w:right w:val="single" w:color="auto" w:sz="4" w:space="0"/>
            </w:tcBorders>
          </w:tcPr>
          <w:p>
            <w:pPr>
              <w:snapToGrid w:val="0"/>
              <w:jc w:val="center"/>
              <w:rPr>
                <w:rFonts w:hint="eastAsia" w:ascii="仿宋_GB2312" w:hAnsi="仿宋" w:eastAsia="仿宋_GB2312"/>
                <w:sz w:val="28"/>
                <w:szCs w:val="28"/>
              </w:rPr>
            </w:pPr>
            <w:r>
              <w:rPr>
                <w:rFonts w:hint="eastAsia" w:ascii="仿宋_GB2312" w:hAnsi="仿宋" w:eastAsia="仿宋_GB2312" w:cs="仿宋"/>
                <w:sz w:val="28"/>
                <w:szCs w:val="28"/>
              </w:rPr>
              <w:t>初创企业组</w:t>
            </w:r>
          </w:p>
          <w:p>
            <w:pPr>
              <w:snapToGrid w:val="0"/>
              <w:jc w:val="center"/>
              <w:rPr>
                <w:rFonts w:hint="eastAsia" w:ascii="仿宋_GB2312" w:hAnsi="仿宋" w:eastAsia="仿宋_GB2312"/>
                <w:sz w:val="28"/>
                <w:szCs w:val="28"/>
              </w:rPr>
            </w:pPr>
            <w:r>
              <w:rPr>
                <w:rFonts w:hint="eastAsia" w:ascii="仿宋_GB2312" w:hAnsi="仿宋" w:eastAsia="仿宋_GB2312" w:cs="仿宋"/>
                <w:sz w:val="28"/>
                <w:szCs w:val="28"/>
              </w:rPr>
              <w:t>分值</w:t>
            </w:r>
          </w:p>
        </w:tc>
        <w:tc>
          <w:tcPr>
            <w:tcW w:w="2681" w:type="dxa"/>
            <w:tcBorders>
              <w:top w:val="single" w:color="auto" w:sz="4" w:space="0"/>
              <w:left w:val="single" w:color="auto" w:sz="4" w:space="0"/>
              <w:bottom w:val="single" w:color="auto" w:sz="4" w:space="0"/>
              <w:right w:val="single" w:color="auto" w:sz="4" w:space="0"/>
            </w:tcBorders>
          </w:tcPr>
          <w:p>
            <w:pPr>
              <w:snapToGrid w:val="0"/>
              <w:jc w:val="center"/>
              <w:rPr>
                <w:rFonts w:hint="eastAsia" w:ascii="仿宋_GB2312" w:hAnsi="仿宋" w:eastAsia="仿宋_GB2312"/>
                <w:sz w:val="28"/>
                <w:szCs w:val="28"/>
              </w:rPr>
            </w:pPr>
            <w:r>
              <w:rPr>
                <w:rFonts w:hint="eastAsia" w:ascii="仿宋_GB2312" w:hAnsi="仿宋" w:eastAsia="仿宋_GB2312" w:cs="仿宋"/>
                <w:sz w:val="28"/>
                <w:szCs w:val="28"/>
              </w:rPr>
              <w:t>成长企业组</w:t>
            </w:r>
          </w:p>
          <w:p>
            <w:pPr>
              <w:snapToGrid w:val="0"/>
              <w:jc w:val="center"/>
              <w:rPr>
                <w:rFonts w:hint="eastAsia" w:ascii="仿宋_GB2312" w:hAnsi="仿宋" w:eastAsia="仿宋_GB2312"/>
                <w:sz w:val="28"/>
                <w:szCs w:val="28"/>
              </w:rPr>
            </w:pPr>
            <w:r>
              <w:rPr>
                <w:rFonts w:hint="eastAsia" w:ascii="仿宋_GB2312" w:hAnsi="仿宋" w:eastAsia="仿宋_GB2312" w:cs="仿宋"/>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cs="仿宋"/>
                <w:sz w:val="28"/>
                <w:szCs w:val="28"/>
              </w:rPr>
              <w:t>技术和产品</w:t>
            </w:r>
          </w:p>
        </w:tc>
        <w:tc>
          <w:tcPr>
            <w:tcW w:w="2111" w:type="dxa"/>
            <w:tcBorders>
              <w:top w:val="single" w:color="auto" w:sz="4" w:space="0"/>
              <w:left w:val="single" w:color="auto" w:sz="4" w:space="0"/>
              <w:bottom w:val="single" w:color="auto" w:sz="4" w:space="0"/>
              <w:right w:val="single" w:color="auto" w:sz="4" w:space="0"/>
            </w:tcBorders>
          </w:tcPr>
          <w:p>
            <w:pPr>
              <w:snapToGrid w:val="0"/>
              <w:spacing w:line="5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25</w:t>
            </w:r>
          </w:p>
        </w:tc>
        <w:tc>
          <w:tcPr>
            <w:tcW w:w="2681" w:type="dxa"/>
            <w:tcBorders>
              <w:top w:val="single" w:color="auto" w:sz="4" w:space="0"/>
              <w:left w:val="single" w:color="auto" w:sz="4" w:space="0"/>
              <w:bottom w:val="single" w:color="auto" w:sz="4" w:space="0"/>
              <w:right w:val="single" w:color="auto" w:sz="4" w:space="0"/>
            </w:tcBorders>
          </w:tcPr>
          <w:p>
            <w:pPr>
              <w:snapToGrid w:val="0"/>
              <w:spacing w:line="5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_GB2312" w:hAnsi="仿宋" w:eastAsia="仿宋_GB2312"/>
                <w:sz w:val="28"/>
                <w:szCs w:val="28"/>
              </w:rPr>
            </w:pPr>
            <w:r>
              <w:rPr>
                <w:rFonts w:hint="eastAsia" w:ascii="仿宋_GB2312" w:hAnsi="仿宋" w:eastAsia="仿宋_GB2312" w:cs="仿宋"/>
                <w:sz w:val="28"/>
                <w:szCs w:val="28"/>
              </w:rPr>
              <w:t>商业模式及</w:t>
            </w:r>
          </w:p>
          <w:p>
            <w:pPr>
              <w:snapToGrid w:val="0"/>
              <w:spacing w:line="400" w:lineRule="exact"/>
              <w:jc w:val="center"/>
              <w:rPr>
                <w:rFonts w:hint="eastAsia" w:ascii="仿宋_GB2312" w:hAnsi="仿宋" w:eastAsia="仿宋_GB2312"/>
                <w:sz w:val="28"/>
                <w:szCs w:val="28"/>
              </w:rPr>
            </w:pPr>
            <w:r>
              <w:rPr>
                <w:rFonts w:hint="eastAsia" w:ascii="仿宋_GB2312" w:hAnsi="仿宋" w:eastAsia="仿宋_GB2312" w:cs="仿宋"/>
                <w:sz w:val="28"/>
                <w:szCs w:val="28"/>
              </w:rPr>
              <w:t>实施方案</w:t>
            </w:r>
          </w:p>
        </w:tc>
        <w:tc>
          <w:tcPr>
            <w:tcW w:w="21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20</w:t>
            </w: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cs="仿宋"/>
                <w:sz w:val="28"/>
                <w:szCs w:val="28"/>
              </w:rPr>
              <w:t>行业及市场</w:t>
            </w:r>
          </w:p>
        </w:tc>
        <w:tc>
          <w:tcPr>
            <w:tcW w:w="2111" w:type="dxa"/>
            <w:tcBorders>
              <w:top w:val="single" w:color="auto" w:sz="4" w:space="0"/>
              <w:left w:val="single" w:color="auto" w:sz="4" w:space="0"/>
              <w:bottom w:val="single" w:color="auto" w:sz="4" w:space="0"/>
              <w:right w:val="single" w:color="auto" w:sz="4" w:space="0"/>
            </w:tcBorders>
          </w:tcPr>
          <w:p>
            <w:pPr>
              <w:snapToGrid w:val="0"/>
              <w:spacing w:line="5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20</w:t>
            </w:r>
          </w:p>
        </w:tc>
        <w:tc>
          <w:tcPr>
            <w:tcW w:w="2681" w:type="dxa"/>
            <w:tcBorders>
              <w:top w:val="single" w:color="auto" w:sz="4" w:space="0"/>
              <w:left w:val="single" w:color="auto" w:sz="4" w:space="0"/>
              <w:bottom w:val="single" w:color="auto" w:sz="4" w:space="0"/>
              <w:right w:val="single" w:color="auto" w:sz="4" w:space="0"/>
            </w:tcBorders>
          </w:tcPr>
          <w:p>
            <w:pPr>
              <w:snapToGrid w:val="0"/>
              <w:spacing w:line="5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 w:eastAsia="仿宋_GB2312"/>
                <w:sz w:val="28"/>
                <w:szCs w:val="28"/>
              </w:rPr>
            </w:pPr>
            <w:r>
              <w:rPr>
                <w:rFonts w:hint="eastAsia" w:ascii="仿宋_GB2312" w:hAnsi="仿宋" w:eastAsia="仿宋_GB2312" w:cs="仿宋"/>
                <w:sz w:val="28"/>
                <w:szCs w:val="28"/>
              </w:rPr>
              <w:t>团队</w:t>
            </w:r>
          </w:p>
        </w:tc>
        <w:tc>
          <w:tcPr>
            <w:tcW w:w="2111" w:type="dxa"/>
            <w:tcBorders>
              <w:top w:val="single" w:color="auto" w:sz="4" w:space="0"/>
              <w:left w:val="single" w:color="auto" w:sz="4" w:space="0"/>
              <w:bottom w:val="single" w:color="auto" w:sz="4" w:space="0"/>
              <w:right w:val="single" w:color="auto" w:sz="4" w:space="0"/>
            </w:tcBorders>
          </w:tcPr>
          <w:p>
            <w:pPr>
              <w:snapToGrid w:val="0"/>
              <w:spacing w:line="5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30</w:t>
            </w:r>
          </w:p>
        </w:tc>
        <w:tc>
          <w:tcPr>
            <w:tcW w:w="2681" w:type="dxa"/>
            <w:tcBorders>
              <w:top w:val="single" w:color="auto" w:sz="4" w:space="0"/>
              <w:left w:val="single" w:color="auto" w:sz="4" w:space="0"/>
              <w:bottom w:val="single" w:color="auto" w:sz="4" w:space="0"/>
              <w:right w:val="single" w:color="auto" w:sz="4" w:space="0"/>
            </w:tcBorders>
          </w:tcPr>
          <w:p>
            <w:pPr>
              <w:snapToGrid w:val="0"/>
              <w:spacing w:line="5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hint="eastAsia" w:ascii="仿宋_GB2312" w:hAnsi="仿宋" w:eastAsia="仿宋_GB2312"/>
                <w:sz w:val="28"/>
                <w:szCs w:val="28"/>
              </w:rPr>
            </w:pPr>
            <w:r>
              <w:rPr>
                <w:rFonts w:hint="eastAsia" w:ascii="仿宋_GB2312" w:hAnsi="仿宋" w:eastAsia="仿宋_GB2312" w:cs="仿宋"/>
                <w:sz w:val="28"/>
                <w:szCs w:val="28"/>
              </w:rPr>
              <w:t>财务分析</w:t>
            </w:r>
          </w:p>
        </w:tc>
        <w:tc>
          <w:tcPr>
            <w:tcW w:w="2111" w:type="dxa"/>
            <w:tcBorders>
              <w:top w:val="single" w:color="auto" w:sz="4" w:space="0"/>
              <w:left w:val="single" w:color="auto" w:sz="4" w:space="0"/>
              <w:bottom w:val="single" w:color="auto" w:sz="4" w:space="0"/>
              <w:right w:val="single" w:color="auto" w:sz="4" w:space="0"/>
            </w:tcBorders>
          </w:tcPr>
          <w:p>
            <w:pPr>
              <w:snapToGrid w:val="0"/>
              <w:spacing w:line="60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5</w:t>
            </w:r>
          </w:p>
        </w:tc>
        <w:tc>
          <w:tcPr>
            <w:tcW w:w="2681" w:type="dxa"/>
            <w:tcBorders>
              <w:top w:val="single" w:color="auto" w:sz="4" w:space="0"/>
              <w:left w:val="single" w:color="auto" w:sz="4" w:space="0"/>
              <w:bottom w:val="single" w:color="auto" w:sz="4" w:space="0"/>
              <w:right w:val="single" w:color="auto" w:sz="4" w:space="0"/>
            </w:tcBorders>
          </w:tcPr>
          <w:p>
            <w:pPr>
              <w:snapToGrid w:val="0"/>
              <w:spacing w:line="60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评审时间：2022年6月9日-2022年6月10日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4、尽职调查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由分赛组委会办公室牵头，委托第三方和相关推荐单位负责具体实施。</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（1）尽职调查方式。对晋级的参赛项目进行尽职调查，采取核验参赛单位相关原件、听取汇报、考察研发和生产场地、查阅财务原始凭证和纳税申报表等方式进行。</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（2）尽职调查结论分合格和不合格两种。不合格的参赛项目取消参赛资格，所缺名额按初评排名依次递补。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初评时间：2022年6月13日-2022年6月17日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5、结果公示</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对合格的参赛项目予以公示，公示期为7天。对公示的参赛项目存有异议的，取消参赛资格，所缺名额不再递补。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公示时间：2022年6月20日-2022年6月26日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6、路演评审：会议评审确定小微企业组和成长企业组两个类别前10名进入路演评审环节。</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（1）评审方式：按两个类别分别开展路演评审，每个类别聘请5名评审专家，采用“8+5+3”模式进行，即参赛企业陈述时间8分钟，评委问答时间5分钟，评委合议3分钟现场公布参赛企业得分。</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（2）评审监督：全程邀请监督人员和公正人员参加，两个类别路演评审结束后，工作人员现场统计、公正人员现场公正评审结果。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（3）评选表彰：设分赛等次奖和优秀组织奖。</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①分赛等次奖：根据综合评比结果，按小微企业组和成长企业组两个类别分别设一等奖各1名、二等奖各2名、三等奖各3名、优秀奖各4名，分别给予奖金5000、3000、2000、1000元和颁发荣誉证书。</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②优秀组织奖：根据各推荐单位动员报名情况、推荐企业参赛和获奖情况等方面综合评定分赛优秀组织奖4名，给予奖金各2000元和颁发荣誉证书。</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路演时间：2022年6月27日-2022年6月30日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7、推荐晋级</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名额由省科技厅根据我州有效报名总数的40%确定，根据比赛成绩和尽职调查结果择优推荐，且专家评审得分不得低于75分。于2022年6月30日前，由分赛组委会向省大赛组委会推荐报送。推荐文件包含推荐项目汇总表、尽职调查表（见附件1-1和1-2）。</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（三）以投代评</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为进一步引导投资机构参与赛事，强化大赛“投资视野”，实施“以投代评”与“以赛代评”同步晋级通道，符合“以投代评”条件的参赛企业可直接晋级省半决赛，并择优推荐晋级全国赛。</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晋级条件。符合大赛基本报名条件，并在“科管平台”成功报名。企业在2021年1月1日（含）－2022年4月30日（含）期间获得股权投资（具体时间以工商股权变更登记日期为准），其中小微组企业需获得投资100万元以上（含），成长组企业获得投资500万元以上（含）。具体金额以实际到账投资额为准。投资机构（基金产品）需在中国证券投资基金业协会完成登记公示（备案）。</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晋级方式。符合“以投代评”条件的企业将工商变更登记凭证、股权投资协议书、银行收款回执单、投资机构（基金产品）备案文件等证明材料在报名时通过“科管平台”上传。分赛组委会初审合格后，直接将其列入省半决赛推荐名单，其名额单列，不受40%推荐名额限制。企业可根据自身意愿，自由选择参加州分赛。</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（四）卓越直通车</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为进一步吸引优秀企业参赛，提高项目征集质量，实施“卓越直通车”与“以赛代评”同步晋级通道，符合“卓越直通车”条件的参赛企业可直接晋级省半决赛，并择优推荐晋级全国赛。</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晋级条件。符合大赛基本报名条件，并在“科管平台”成功报名。同时符合以下任一条件：国家级专精特新“小巨人”企业；国家技术创新示范企业；获批国家或省工程技术研究中心、国家或省重点实验室立项企业；荣获国家科学技术奖励（排名前五）或省科学技术奖励（二等奖及以上、排名前三）企业；我州高层次人才（A类、B类和C类）入选者创办的企业（入选人才为企业法定代表人或第一大股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晋级方式。符合“卓越直通车”条件的企业将相关证明材料在报名时通过“科管平台”上传。分赛组委会初审合格后，直接将其列入省半决赛推荐名单，其名额单列，不受40%推荐名额限制。企业可根据自身意愿，自由选择参加州分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六、有关要求</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（一）广泛宣传，动员企业积极参赛。各县市、湘西高新区要高度重视，广泛深入宣传发动，营造大赛深厚氛围，认真组织符合条件的企业报名参赛。</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落实责任，加强赛事组织领导。各单位要明确指定专门人员作为联络员，负责本届大赛的宣传动员、报名参赛等工作。要按照分配的指标任务，确保高质量完成任务。要积极创造条件，为参赛企业提供更多的指导服务，帮助企业树立信心、勇于挑战、积极参赛。各单位于5月13日前，将联络员的基本信息报分赛组委会。</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策帮扶，建立长期服务机制。要充分发挥科技部门的政策优势，建立创新创业大赛的企业参赛项目数据库，切实把报名参赛与高新技术企业申报认定和“知识价值信用贷款”挂起钩来，把报名参赛与申报科技计划项目挂起钩来，确保报名参赛的企业优先享受一系列的优惠政策，从而激发企业报名参赛的积极性和主动性。</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咨询电话：州科学技术事务中心  0743－8223538</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人：张婷  13055175974</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地址：吉首市人民北路1号湘西壹号七天酒店13楼1301室</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"http://view.officeapps.live.com/op/view.aspx?src=http://kjt.hunan.gov.cn/kjt/wap/xxgk_1/tzgg_2/202103/15075998/files/0aeba49c57de439e9f0fc6c86915a429.docx"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2022年湖南省创新创业大赛半决赛推荐企业汇总表</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"http://view.officeapps.live.com/op/view.aspx?src=http://kjt.hunan.gov.cn/kjt/wap/xxgk_1/tzgg_2/202103/15075998/files/48d6e777efb54f0e8107992aeb60b25e.docx"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2022年湖南省创新创业大赛参赛企业尽职调查表</w:t>
      </w:r>
      <w:r>
        <w:rPr>
          <w:rFonts w:hint="eastAsia" w:ascii="仿宋_GB2312" w:hAnsi="仿宋_GB2312" w:eastAsia="仿宋_GB2312" w:cs="仿宋_GB2312"/>
          <w:sz w:val="32"/>
          <w:szCs w:val="32"/>
          <w:lang w:val="en-US" w:eastAsia="zh-CN"/>
        </w:rPr>
        <w:fldChar w:fldCharType="end"/>
      </w: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pPr>
    </w:p>
    <w:p>
      <w:pPr>
        <w:spacing w:line="600" w:lineRule="exact"/>
        <w:ind w:firstLine="640"/>
        <w:rPr>
          <w:rFonts w:hint="eastAsia" w:ascii="仿宋_GB2312" w:hAnsi="仿宋_GB2312" w:eastAsia="仿宋_GB2312" w:cs="仿宋_GB2312"/>
          <w:sz w:val="32"/>
          <w:szCs w:val="32"/>
          <w:lang w:val="en-US" w:eastAsia="zh-CN"/>
        </w:rPr>
        <w:sectPr>
          <w:footerReference r:id="rId3" w:type="default"/>
          <w:pgSz w:w="11906" w:h="16838"/>
          <w:pgMar w:top="1474" w:right="1474" w:bottom="1361" w:left="1588" w:header="851" w:footer="992" w:gutter="0"/>
          <w:pgNumType w:fmt="numberInDash"/>
          <w:cols w:space="720" w:num="1"/>
          <w:docGrid w:type="lines" w:linePitch="312" w:charSpace="0"/>
        </w:sectPr>
      </w:pPr>
    </w:p>
    <w:p>
      <w:pPr>
        <w:spacing w:line="60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附件1-1</w:t>
      </w:r>
    </w:p>
    <w:tbl>
      <w:tblPr>
        <w:tblStyle w:val="7"/>
        <w:tblW w:w="14541" w:type="dxa"/>
        <w:tblInd w:w="93" w:type="dxa"/>
        <w:tblLayout w:type="fixed"/>
        <w:tblCellMar>
          <w:top w:w="0" w:type="dxa"/>
          <w:left w:w="108" w:type="dxa"/>
          <w:bottom w:w="0" w:type="dxa"/>
          <w:right w:w="108" w:type="dxa"/>
        </w:tblCellMar>
      </w:tblPr>
      <w:tblGrid>
        <w:gridCol w:w="866"/>
        <w:gridCol w:w="1676"/>
        <w:gridCol w:w="1543"/>
        <w:gridCol w:w="1340"/>
        <w:gridCol w:w="1200"/>
        <w:gridCol w:w="1420"/>
        <w:gridCol w:w="2035"/>
        <w:gridCol w:w="708"/>
        <w:gridCol w:w="1417"/>
        <w:gridCol w:w="2276"/>
        <w:gridCol w:w="60"/>
      </w:tblGrid>
      <w:tr>
        <w:tblPrEx>
          <w:tblCellMar>
            <w:top w:w="0" w:type="dxa"/>
            <w:left w:w="108" w:type="dxa"/>
            <w:bottom w:w="0" w:type="dxa"/>
            <w:right w:w="108" w:type="dxa"/>
          </w:tblCellMar>
        </w:tblPrEx>
        <w:trPr>
          <w:gridAfter w:val="1"/>
          <w:wAfter w:w="60" w:type="dxa"/>
          <w:trHeight w:val="540" w:hRule="atLeast"/>
        </w:trPr>
        <w:tc>
          <w:tcPr>
            <w:tcW w:w="14481" w:type="dxa"/>
            <w:gridSpan w:val="10"/>
            <w:tcBorders>
              <w:top w:val="nil"/>
              <w:left w:val="nil"/>
              <w:bottom w:val="nil"/>
              <w:right w:val="nil"/>
            </w:tcBorders>
            <w:vAlign w:val="center"/>
          </w:tcPr>
          <w:p>
            <w:pPr>
              <w:widowControl/>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2022年湖南省创新创业大赛半决赛推荐项目汇总表</w:t>
            </w:r>
          </w:p>
        </w:tc>
      </w:tr>
      <w:tr>
        <w:tblPrEx>
          <w:tblCellMar>
            <w:top w:w="0" w:type="dxa"/>
            <w:left w:w="108" w:type="dxa"/>
            <w:bottom w:w="0" w:type="dxa"/>
            <w:right w:w="108" w:type="dxa"/>
          </w:tblCellMar>
        </w:tblPrEx>
        <w:trPr>
          <w:gridAfter w:val="1"/>
          <w:wAfter w:w="60" w:type="dxa"/>
          <w:trHeight w:val="540" w:hRule="atLeast"/>
        </w:trPr>
        <w:tc>
          <w:tcPr>
            <w:tcW w:w="14481" w:type="dxa"/>
            <w:gridSpan w:val="10"/>
            <w:tcBorders>
              <w:top w:val="nil"/>
              <w:left w:val="nil"/>
              <w:bottom w:val="single" w:color="auto" w:sz="4" w:space="0"/>
              <w:right w:val="nil"/>
            </w:tcBorders>
            <w:vAlign w:val="center"/>
          </w:tcPr>
          <w:p>
            <w:pPr>
              <w:widowControl/>
              <w:jc w:val="center"/>
              <w:rPr>
                <w:rFonts w:ascii="仿宋_GB2312" w:hAnsi="新宋体" w:eastAsia="仿宋_GB2312" w:cs="宋体"/>
                <w:b/>
                <w:bCs/>
                <w:kern w:val="0"/>
              </w:rPr>
            </w:pPr>
            <w:r>
              <w:rPr>
                <w:rFonts w:hint="eastAsia" w:ascii="仿宋_GB2312" w:hAnsi="新宋体" w:eastAsia="仿宋_GB2312" w:cs="宋体"/>
                <w:b/>
                <w:bCs/>
                <w:kern w:val="0"/>
              </w:rPr>
              <w:t>填报人：                   联系方式：                             填报日期：  年  月   日                        推荐单位：（盖章）</w:t>
            </w:r>
          </w:p>
        </w:tc>
      </w:tr>
      <w:tr>
        <w:tblPrEx>
          <w:tblCellMar>
            <w:top w:w="0" w:type="dxa"/>
            <w:left w:w="108" w:type="dxa"/>
            <w:bottom w:w="0" w:type="dxa"/>
            <w:right w:w="108" w:type="dxa"/>
          </w:tblCellMar>
        </w:tblPrEx>
        <w:trPr>
          <w:trHeight w:val="74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序号</w:t>
            </w:r>
          </w:p>
        </w:tc>
        <w:tc>
          <w:tcPr>
            <w:tcW w:w="1676" w:type="dxa"/>
            <w:tcBorders>
              <w:top w:val="nil"/>
              <w:left w:val="nil"/>
              <w:bottom w:val="single" w:color="auto" w:sz="4" w:space="0"/>
              <w:right w:val="single" w:color="auto" w:sz="4" w:space="0"/>
            </w:tcBorders>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参赛项目名称</w:t>
            </w:r>
          </w:p>
        </w:tc>
        <w:tc>
          <w:tcPr>
            <w:tcW w:w="1543" w:type="dxa"/>
            <w:tcBorders>
              <w:top w:val="nil"/>
              <w:left w:val="nil"/>
              <w:bottom w:val="single" w:color="auto" w:sz="4" w:space="0"/>
              <w:right w:val="single" w:color="auto" w:sz="4" w:space="0"/>
            </w:tcBorders>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企业名称</w:t>
            </w:r>
          </w:p>
        </w:tc>
        <w:tc>
          <w:tcPr>
            <w:tcW w:w="1340" w:type="dxa"/>
            <w:tcBorders>
              <w:top w:val="nil"/>
              <w:left w:val="nil"/>
              <w:bottom w:val="single" w:color="auto" w:sz="4" w:space="0"/>
              <w:right w:val="single" w:color="auto" w:sz="4" w:space="0"/>
            </w:tcBorders>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参赛产业</w:t>
            </w:r>
          </w:p>
        </w:tc>
        <w:tc>
          <w:tcPr>
            <w:tcW w:w="1200" w:type="dxa"/>
            <w:tcBorders>
              <w:top w:val="nil"/>
              <w:left w:val="nil"/>
              <w:bottom w:val="single" w:color="auto" w:sz="4" w:space="0"/>
              <w:right w:val="single" w:color="auto" w:sz="4" w:space="0"/>
            </w:tcBorders>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法定代表人姓名</w:t>
            </w:r>
          </w:p>
        </w:tc>
        <w:tc>
          <w:tcPr>
            <w:tcW w:w="1420" w:type="dxa"/>
            <w:tcBorders>
              <w:top w:val="nil"/>
              <w:left w:val="nil"/>
              <w:bottom w:val="single" w:color="auto" w:sz="4" w:space="0"/>
              <w:right w:val="single" w:color="auto" w:sz="4" w:space="0"/>
            </w:tcBorders>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法定代表人</w:t>
            </w:r>
          </w:p>
          <w:p>
            <w:pPr>
              <w:widowControl/>
              <w:jc w:val="center"/>
              <w:rPr>
                <w:rFonts w:ascii="黑体" w:hAnsi="黑体" w:eastAsia="黑体" w:cs="黑体"/>
                <w:bCs/>
                <w:kern w:val="0"/>
                <w:sz w:val="24"/>
              </w:rPr>
            </w:pPr>
            <w:r>
              <w:rPr>
                <w:rFonts w:hint="eastAsia" w:ascii="黑体" w:hAnsi="黑体" w:eastAsia="黑体" w:cs="黑体"/>
                <w:bCs/>
                <w:kern w:val="0"/>
                <w:sz w:val="24"/>
              </w:rPr>
              <w:t>联系方式</w:t>
            </w:r>
          </w:p>
        </w:tc>
        <w:tc>
          <w:tcPr>
            <w:tcW w:w="2035" w:type="dxa"/>
            <w:tcBorders>
              <w:top w:val="nil"/>
              <w:left w:val="nil"/>
              <w:bottom w:val="single" w:color="auto" w:sz="4" w:space="0"/>
              <w:right w:val="single" w:color="auto" w:sz="4" w:space="0"/>
            </w:tcBorders>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市州赛得分</w:t>
            </w:r>
          </w:p>
        </w:tc>
        <w:tc>
          <w:tcPr>
            <w:tcW w:w="708" w:type="dxa"/>
            <w:tcBorders>
              <w:top w:val="nil"/>
              <w:left w:val="nil"/>
              <w:bottom w:val="single" w:color="auto" w:sz="4" w:space="0"/>
              <w:right w:val="single" w:color="auto" w:sz="4" w:space="0"/>
            </w:tcBorders>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小组</w:t>
            </w:r>
          </w:p>
          <w:p>
            <w:pPr>
              <w:widowControl/>
              <w:jc w:val="center"/>
              <w:rPr>
                <w:rFonts w:ascii="黑体" w:hAnsi="黑体" w:eastAsia="黑体" w:cs="黑体"/>
                <w:bCs/>
                <w:kern w:val="0"/>
                <w:sz w:val="24"/>
              </w:rPr>
            </w:pPr>
            <w:r>
              <w:rPr>
                <w:rFonts w:hint="eastAsia" w:ascii="黑体" w:hAnsi="黑体" w:eastAsia="黑体" w:cs="黑体"/>
                <w:bCs/>
                <w:kern w:val="0"/>
                <w:sz w:val="24"/>
              </w:rPr>
              <w:t>排名</w:t>
            </w:r>
          </w:p>
        </w:tc>
        <w:tc>
          <w:tcPr>
            <w:tcW w:w="1417" w:type="dxa"/>
            <w:tcBorders>
              <w:top w:val="nil"/>
              <w:left w:val="nil"/>
              <w:bottom w:val="single" w:color="auto" w:sz="4" w:space="0"/>
              <w:right w:val="single" w:color="auto" w:sz="4" w:space="0"/>
            </w:tcBorders>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参赛类别</w:t>
            </w:r>
          </w:p>
        </w:tc>
        <w:tc>
          <w:tcPr>
            <w:tcW w:w="2336" w:type="dxa"/>
            <w:gridSpan w:val="2"/>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是否已获</w:t>
            </w:r>
            <w:r>
              <w:rPr>
                <w:rFonts w:hint="eastAsia" w:ascii="黑体" w:hAnsi="黑体" w:eastAsia="黑体" w:cs="黑体"/>
                <w:bCs/>
                <w:spacing w:val="-6"/>
                <w:kern w:val="0"/>
                <w:sz w:val="24"/>
              </w:rPr>
              <w:t>省创新创业大赛专项</w:t>
            </w:r>
            <w:r>
              <w:rPr>
                <w:rFonts w:hint="eastAsia" w:ascii="黑体" w:hAnsi="黑体" w:eastAsia="黑体" w:cs="黑体"/>
                <w:bCs/>
                <w:kern w:val="0"/>
                <w:sz w:val="24"/>
              </w:rPr>
              <w:t>支持</w:t>
            </w:r>
          </w:p>
        </w:tc>
      </w:tr>
      <w:tr>
        <w:trPr>
          <w:trHeight w:val="11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kern w:val="0"/>
                <w:sz w:val="18"/>
                <w:szCs w:val="18"/>
              </w:rPr>
            </w:pPr>
          </w:p>
        </w:tc>
        <w:tc>
          <w:tcPr>
            <w:tcW w:w="1676"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34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20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42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2035" w:type="dxa"/>
            <w:tcBorders>
              <w:top w:val="nil"/>
              <w:left w:val="nil"/>
              <w:bottom w:val="single" w:color="auto" w:sz="4" w:space="0"/>
              <w:right w:val="single" w:color="auto" w:sz="4" w:space="0"/>
            </w:tcBorders>
            <w:vAlign w:val="center"/>
          </w:tcPr>
          <w:p>
            <w:pPr>
              <w:widowControl/>
              <w:jc w:val="center"/>
              <w:rPr>
                <w:rFonts w:ascii="仿宋_GB2312" w:hAnsi="新宋体" w:eastAsia="仿宋_GB2312" w:cs="宋体"/>
                <w:bCs/>
                <w:kern w:val="0"/>
                <w:sz w:val="24"/>
              </w:rPr>
            </w:pPr>
            <w:r>
              <w:rPr>
                <w:rFonts w:hint="eastAsia" w:ascii="仿宋_GB2312" w:hAnsi="新宋体" w:eastAsia="仿宋_GB2312" w:cs="宋体"/>
                <w:bCs/>
                <w:spacing w:val="-6"/>
                <w:kern w:val="0"/>
                <w:sz w:val="24"/>
              </w:rPr>
              <w:t>直接晋级企业填“以投代评+融资额度”或“卓越直通车+资质类别”</w:t>
            </w:r>
          </w:p>
        </w:tc>
        <w:tc>
          <w:tcPr>
            <w:tcW w:w="708" w:type="dxa"/>
            <w:tcBorders>
              <w:top w:val="nil"/>
              <w:left w:val="nil"/>
              <w:bottom w:val="single" w:color="auto" w:sz="4" w:space="0"/>
              <w:right w:val="single" w:color="auto" w:sz="4" w:space="0"/>
            </w:tcBorders>
            <w:vAlign w:val="center"/>
          </w:tcPr>
          <w:p>
            <w:pPr>
              <w:widowControl/>
              <w:jc w:val="center"/>
              <w:rPr>
                <w:rFonts w:ascii="仿宋_GB2312" w:hAnsi="新宋体" w:eastAsia="仿宋_GB2312" w:cs="宋体"/>
                <w:bCs/>
                <w:kern w:val="0"/>
                <w:sz w:val="24"/>
              </w:rPr>
            </w:pPr>
          </w:p>
        </w:tc>
        <w:tc>
          <w:tcPr>
            <w:tcW w:w="1417" w:type="dxa"/>
            <w:tcBorders>
              <w:top w:val="nil"/>
              <w:left w:val="nil"/>
              <w:bottom w:val="single" w:color="auto" w:sz="4" w:space="0"/>
              <w:right w:val="single" w:color="auto" w:sz="4" w:space="0"/>
            </w:tcBorders>
            <w:vAlign w:val="center"/>
          </w:tcPr>
          <w:p>
            <w:pPr>
              <w:spacing w:line="300" w:lineRule="exact"/>
              <w:jc w:val="center"/>
              <w:rPr>
                <w:rFonts w:ascii="仿宋_GB2312" w:hAnsi="新宋体" w:eastAsia="仿宋_GB2312" w:cs="宋体"/>
                <w:bCs/>
                <w:kern w:val="0"/>
                <w:sz w:val="24"/>
              </w:rPr>
            </w:pPr>
            <w:r>
              <w:rPr>
                <w:rFonts w:hint="eastAsia" w:ascii="仿宋_GB2312" w:hAnsi="新宋体" w:eastAsia="仿宋_GB2312" w:cs="宋体"/>
                <w:bCs/>
                <w:kern w:val="0"/>
                <w:sz w:val="24"/>
              </w:rPr>
              <w:t>小微组/</w:t>
            </w:r>
          </w:p>
          <w:p>
            <w:pPr>
              <w:widowControl/>
              <w:jc w:val="center"/>
              <w:rPr>
                <w:rFonts w:ascii="新宋体" w:hAnsi="新宋体" w:eastAsia="新宋体" w:cs="宋体"/>
                <w:kern w:val="0"/>
                <w:sz w:val="18"/>
                <w:szCs w:val="18"/>
              </w:rPr>
            </w:pPr>
            <w:r>
              <w:rPr>
                <w:rFonts w:hint="eastAsia" w:ascii="仿宋_GB2312" w:hAnsi="新宋体" w:eastAsia="仿宋_GB2312" w:cs="宋体"/>
                <w:bCs/>
                <w:kern w:val="0"/>
                <w:sz w:val="24"/>
              </w:rPr>
              <w:t>成长组</w:t>
            </w:r>
          </w:p>
        </w:tc>
        <w:tc>
          <w:tcPr>
            <w:tcW w:w="2336"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新宋体" w:eastAsia="仿宋_GB2312" w:cs="宋体"/>
                <w:bCs/>
                <w:kern w:val="0"/>
                <w:sz w:val="24"/>
              </w:rPr>
            </w:pPr>
            <w:r>
              <w:rPr>
                <w:rFonts w:hint="eastAsia" w:ascii="仿宋_GB2312" w:hAnsi="新宋体" w:eastAsia="仿宋_GB2312" w:cs="宋体"/>
                <w:bCs/>
                <w:kern w:val="0"/>
                <w:sz w:val="24"/>
              </w:rPr>
              <w:t>是，XX年；否</w:t>
            </w:r>
          </w:p>
        </w:tc>
      </w:tr>
      <w:tr>
        <w:tblPrEx>
          <w:tblCellMar>
            <w:top w:w="0" w:type="dxa"/>
            <w:left w:w="108" w:type="dxa"/>
            <w:bottom w:w="0" w:type="dxa"/>
            <w:right w:w="108" w:type="dxa"/>
          </w:tblCellMar>
        </w:tblPrEx>
        <w:trPr>
          <w:trHeight w:val="50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kern w:val="0"/>
                <w:sz w:val="18"/>
                <w:szCs w:val="18"/>
              </w:rPr>
            </w:pPr>
          </w:p>
        </w:tc>
        <w:tc>
          <w:tcPr>
            <w:tcW w:w="1676"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34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20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42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2035"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新宋体" w:eastAsia="仿宋_GB2312" w:cs="宋体"/>
                <w:bCs/>
                <w:kern w:val="0"/>
                <w:sz w:val="24"/>
              </w:rPr>
            </w:pPr>
          </w:p>
        </w:tc>
        <w:tc>
          <w:tcPr>
            <w:tcW w:w="2336"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新宋体" w:eastAsia="仿宋_GB2312" w:cs="宋体"/>
                <w:bCs/>
                <w:kern w:val="0"/>
                <w:sz w:val="24"/>
              </w:rPr>
            </w:pPr>
          </w:p>
        </w:tc>
      </w:tr>
      <w:tr>
        <w:tblPrEx>
          <w:tblCellMar>
            <w:top w:w="0" w:type="dxa"/>
            <w:left w:w="108" w:type="dxa"/>
            <w:bottom w:w="0" w:type="dxa"/>
            <w:right w:w="108" w:type="dxa"/>
          </w:tblCellMar>
        </w:tblPrEx>
        <w:trPr>
          <w:trHeight w:val="50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kern w:val="0"/>
                <w:sz w:val="18"/>
                <w:szCs w:val="18"/>
              </w:rPr>
            </w:pPr>
          </w:p>
        </w:tc>
        <w:tc>
          <w:tcPr>
            <w:tcW w:w="1676"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34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20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42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2035"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2336" w:type="dxa"/>
            <w:gridSpan w:val="2"/>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宋体"/>
                <w:kern w:val="0"/>
                <w:sz w:val="24"/>
              </w:rPr>
            </w:pPr>
          </w:p>
        </w:tc>
      </w:tr>
      <w:tr>
        <w:tblPrEx>
          <w:tblCellMar>
            <w:top w:w="0" w:type="dxa"/>
            <w:left w:w="108" w:type="dxa"/>
            <w:bottom w:w="0" w:type="dxa"/>
            <w:right w:w="108" w:type="dxa"/>
          </w:tblCellMar>
        </w:tblPrEx>
        <w:trPr>
          <w:trHeight w:val="50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kern w:val="0"/>
                <w:sz w:val="18"/>
                <w:szCs w:val="18"/>
              </w:rPr>
            </w:pPr>
          </w:p>
        </w:tc>
        <w:tc>
          <w:tcPr>
            <w:tcW w:w="1676"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34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20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42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2035"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2336" w:type="dxa"/>
            <w:gridSpan w:val="2"/>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宋体"/>
                <w:kern w:val="0"/>
                <w:sz w:val="24"/>
              </w:rPr>
            </w:pPr>
          </w:p>
        </w:tc>
      </w:tr>
      <w:tr>
        <w:trPr>
          <w:trHeight w:val="50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kern w:val="0"/>
                <w:sz w:val="18"/>
                <w:szCs w:val="18"/>
              </w:rPr>
            </w:pPr>
          </w:p>
        </w:tc>
        <w:tc>
          <w:tcPr>
            <w:tcW w:w="1676"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34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20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42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2035"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2336" w:type="dxa"/>
            <w:gridSpan w:val="2"/>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宋体"/>
                <w:kern w:val="0"/>
                <w:sz w:val="24"/>
              </w:rPr>
            </w:pPr>
          </w:p>
        </w:tc>
      </w:tr>
      <w:tr>
        <w:tblPrEx>
          <w:tblCellMar>
            <w:top w:w="0" w:type="dxa"/>
            <w:left w:w="108" w:type="dxa"/>
            <w:bottom w:w="0" w:type="dxa"/>
            <w:right w:w="108" w:type="dxa"/>
          </w:tblCellMar>
        </w:tblPrEx>
        <w:trPr>
          <w:trHeight w:val="50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kern w:val="0"/>
                <w:sz w:val="18"/>
                <w:szCs w:val="18"/>
              </w:rPr>
            </w:pPr>
          </w:p>
        </w:tc>
        <w:tc>
          <w:tcPr>
            <w:tcW w:w="1676"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34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20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42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2035"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2336" w:type="dxa"/>
            <w:gridSpan w:val="2"/>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宋体"/>
                <w:kern w:val="0"/>
                <w:sz w:val="24"/>
              </w:rPr>
            </w:pPr>
          </w:p>
        </w:tc>
      </w:tr>
      <w:tr>
        <w:tblPrEx>
          <w:tblCellMar>
            <w:top w:w="0" w:type="dxa"/>
            <w:left w:w="108" w:type="dxa"/>
            <w:bottom w:w="0" w:type="dxa"/>
            <w:right w:w="108" w:type="dxa"/>
          </w:tblCellMar>
        </w:tblPrEx>
        <w:trPr>
          <w:trHeight w:val="50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kern w:val="0"/>
                <w:sz w:val="18"/>
                <w:szCs w:val="18"/>
              </w:rPr>
            </w:pPr>
          </w:p>
        </w:tc>
        <w:tc>
          <w:tcPr>
            <w:tcW w:w="1676"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34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20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42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2035"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2336" w:type="dxa"/>
            <w:gridSpan w:val="2"/>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宋体"/>
                <w:kern w:val="0"/>
                <w:sz w:val="24"/>
              </w:rPr>
            </w:pPr>
          </w:p>
        </w:tc>
      </w:tr>
      <w:tr>
        <w:tblPrEx>
          <w:tblCellMar>
            <w:top w:w="0" w:type="dxa"/>
            <w:left w:w="108" w:type="dxa"/>
            <w:bottom w:w="0" w:type="dxa"/>
            <w:right w:w="108" w:type="dxa"/>
          </w:tblCellMar>
        </w:tblPrEx>
        <w:trPr>
          <w:trHeight w:val="50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kern w:val="0"/>
                <w:sz w:val="18"/>
                <w:szCs w:val="18"/>
              </w:rPr>
            </w:pPr>
          </w:p>
        </w:tc>
        <w:tc>
          <w:tcPr>
            <w:tcW w:w="1676"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34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20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1420"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2035"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4"/>
              </w:rPr>
            </w:pPr>
          </w:p>
        </w:tc>
        <w:tc>
          <w:tcPr>
            <w:tcW w:w="2336" w:type="dxa"/>
            <w:gridSpan w:val="2"/>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宋体"/>
                <w:kern w:val="0"/>
                <w:sz w:val="24"/>
              </w:rPr>
            </w:pPr>
          </w:p>
        </w:tc>
      </w:tr>
    </w:tbl>
    <w:p>
      <w:pPr>
        <w:pStyle w:val="6"/>
        <w:shd w:val="clear" w:color="auto" w:fill="FFFFFF"/>
        <w:spacing w:before="0" w:beforeAutospacing="0" w:after="0" w:afterAutospacing="0" w:line="360" w:lineRule="atLeast"/>
        <w:rPr>
          <w:rFonts w:ascii="仿宋" w:hAnsi="仿宋" w:eastAsia="仿宋" w:cs="仿宋"/>
          <w:kern w:val="2"/>
          <w:sz w:val="32"/>
          <w:szCs w:val="32"/>
        </w:rPr>
        <w:sectPr>
          <w:pgSz w:w="16838" w:h="11906" w:orient="landscape"/>
          <w:pgMar w:top="1588" w:right="1474" w:bottom="1474" w:left="1361" w:header="851" w:footer="992" w:gutter="0"/>
          <w:pgNumType w:fmt="numberInDash"/>
          <w:cols w:space="720" w:num="1"/>
          <w:docGrid w:type="lines" w:linePitch="312" w:charSpace="0"/>
        </w:sectPr>
      </w:pPr>
    </w:p>
    <w:p>
      <w:pPr>
        <w:adjustRightInd w:val="0"/>
        <w:snapToGrid w:val="0"/>
        <w:spacing w:line="60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附件1-2</w:t>
      </w:r>
    </w:p>
    <w:p>
      <w:pPr>
        <w:adjustRightInd w:val="0"/>
        <w:snapToGrid w:val="0"/>
        <w:spacing w:line="600" w:lineRule="exact"/>
        <w:rPr>
          <w:rFonts w:ascii="仿宋_GB2312" w:hAnsi="仿宋" w:eastAsia="仿宋_GB2312" w:cs="宋体"/>
          <w:kern w:val="0"/>
          <w:sz w:val="32"/>
          <w:szCs w:val="32"/>
        </w:rPr>
      </w:pPr>
    </w:p>
    <w:p>
      <w:pPr>
        <w:spacing w:line="600" w:lineRule="exact"/>
        <w:jc w:val="center"/>
        <w:rPr>
          <w:rFonts w:ascii="方正小标宋简体" w:hAnsi="黑体" w:eastAsia="方正小标宋简体" w:cs="宋体"/>
          <w:bCs/>
          <w:sz w:val="44"/>
          <w:szCs w:val="44"/>
        </w:rPr>
      </w:pPr>
      <w:r>
        <w:rPr>
          <w:rFonts w:hint="eastAsia" w:ascii="方正小标宋简体" w:hAnsi="黑体" w:eastAsia="方正小标宋简体" w:cs="宋体"/>
          <w:bCs/>
          <w:sz w:val="44"/>
          <w:szCs w:val="44"/>
        </w:rPr>
        <w:t>2022年湖南省创新创业大赛参赛企业</w:t>
      </w:r>
    </w:p>
    <w:p>
      <w:pPr>
        <w:spacing w:line="600" w:lineRule="exact"/>
        <w:jc w:val="center"/>
        <w:rPr>
          <w:rFonts w:ascii="方正小标宋简体" w:hAnsi="黑体" w:eastAsia="方正小标宋简体" w:cs="宋体"/>
          <w:bCs/>
          <w:sz w:val="44"/>
          <w:szCs w:val="44"/>
        </w:rPr>
      </w:pPr>
      <w:r>
        <w:rPr>
          <w:rFonts w:hint="eastAsia" w:ascii="方正小标宋简体" w:hAnsi="黑体" w:eastAsia="方正小标宋简体" w:cs="宋体"/>
          <w:bCs/>
          <w:sz w:val="44"/>
          <w:szCs w:val="44"/>
        </w:rPr>
        <w:t>尽职调查表</w:t>
      </w:r>
    </w:p>
    <w:p>
      <w:pPr>
        <w:rPr>
          <w:rFonts w:ascii="仿宋_GB2312" w:hAnsi="宋体" w:eastAsia="仿宋_GB2312"/>
          <w:sz w:val="24"/>
        </w:rPr>
      </w:pPr>
    </w:p>
    <w:p>
      <w:pPr>
        <w:spacing w:line="600" w:lineRule="exact"/>
        <w:jc w:val="left"/>
        <w:rPr>
          <w:rFonts w:ascii="仿宋_GB2312" w:hAnsi="宋体" w:eastAsia="仿宋_GB2312" w:cs="Arial"/>
          <w:sz w:val="24"/>
        </w:rPr>
      </w:pPr>
      <w:r>
        <w:rPr>
          <w:rFonts w:hint="eastAsia" w:ascii="仿宋_GB2312" w:hAnsi="宋体" w:eastAsia="仿宋_GB2312" w:cs="Arial"/>
          <w:sz w:val="24"/>
        </w:rPr>
        <w:t>参赛类别：□初创组  □成长组</w:t>
      </w:r>
    </w:p>
    <w:tbl>
      <w:tblPr>
        <w:tblStyle w:val="7"/>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1"/>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参赛产业</w:t>
            </w:r>
          </w:p>
        </w:tc>
        <w:tc>
          <w:tcPr>
            <w:tcW w:w="6173" w:type="dxa"/>
            <w:vAlign w:val="center"/>
          </w:tcPr>
          <w:p>
            <w:pPr>
              <w:spacing w:line="6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6173" w:type="dxa"/>
            <w:vAlign w:val="center"/>
          </w:tcPr>
          <w:p>
            <w:pPr>
              <w:spacing w:line="6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6173" w:type="dxa"/>
            <w:vAlign w:val="center"/>
          </w:tcPr>
          <w:p>
            <w:pPr>
              <w:spacing w:line="6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企业信息</w:t>
            </w:r>
          </w:p>
        </w:tc>
        <w:tc>
          <w:tcPr>
            <w:tcW w:w="6173" w:type="dxa"/>
            <w:vAlign w:val="center"/>
          </w:tcPr>
          <w:p>
            <w:pPr>
              <w:spacing w:line="60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□属实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不属实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股东信息</w:t>
            </w:r>
          </w:p>
        </w:tc>
        <w:tc>
          <w:tcPr>
            <w:tcW w:w="6173" w:type="dxa"/>
            <w:vAlign w:val="center"/>
          </w:tcPr>
          <w:p>
            <w:pPr>
              <w:spacing w:line="600" w:lineRule="exact"/>
              <w:jc w:val="left"/>
              <w:rPr>
                <w:rFonts w:ascii="仿宋_GB2312" w:hAnsi="仿宋_GB2312" w:eastAsia="仿宋_GB2312" w:cs="仿宋_GB2312"/>
                <w:sz w:val="24"/>
              </w:rPr>
            </w:pPr>
            <w:r>
              <w:rPr>
                <w:rFonts w:hint="eastAsia" w:ascii="仿宋_GB2312" w:hAnsi="仿宋_GB2312" w:eastAsia="仿宋_GB2312" w:cs="仿宋_GB2312"/>
                <w:sz w:val="24"/>
              </w:rPr>
              <w:t>□属实   □不属实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融资经历</w:t>
            </w:r>
          </w:p>
        </w:tc>
        <w:tc>
          <w:tcPr>
            <w:tcW w:w="6173" w:type="dxa"/>
            <w:vAlign w:val="center"/>
          </w:tcPr>
          <w:p>
            <w:pPr>
              <w:spacing w:line="600" w:lineRule="exact"/>
              <w:jc w:val="left"/>
              <w:rPr>
                <w:rFonts w:ascii="仿宋_GB2312" w:hAnsi="仿宋_GB2312" w:eastAsia="仿宋_GB2312" w:cs="仿宋_GB2312"/>
                <w:sz w:val="24"/>
              </w:rPr>
            </w:pPr>
            <w:r>
              <w:rPr>
                <w:rFonts w:hint="eastAsia" w:ascii="仿宋_GB2312" w:hAnsi="仿宋_GB2312" w:eastAsia="仿宋_GB2312" w:cs="仿宋_GB2312"/>
                <w:sz w:val="24"/>
              </w:rPr>
              <w:t>□属实   □不属实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历史财务数据</w:t>
            </w:r>
          </w:p>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（初创组按实际年月</w:t>
            </w:r>
          </w:p>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填报）</w:t>
            </w:r>
          </w:p>
        </w:tc>
        <w:tc>
          <w:tcPr>
            <w:tcW w:w="6173" w:type="dxa"/>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详细列出近三年的总资产、销售收入、净利润、毛利润、税收缴纳数据。初创企业需列出成立之日至2022年4月30日累计研发费用总额和社保缴费情况。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是否符合报名条件</w:t>
            </w:r>
          </w:p>
        </w:tc>
        <w:tc>
          <w:tcPr>
            <w:tcW w:w="6173" w:type="dxa"/>
            <w:vAlign w:val="center"/>
          </w:tcPr>
          <w:p>
            <w:pPr>
              <w:spacing w:line="600" w:lineRule="exact"/>
              <w:jc w:val="left"/>
              <w:rPr>
                <w:rFonts w:ascii="仿宋_GB2312" w:hAnsi="仿宋_GB2312" w:eastAsia="仿宋_GB2312" w:cs="仿宋_GB2312"/>
                <w:sz w:val="24"/>
              </w:rPr>
            </w:pPr>
            <w:r>
              <w:rPr>
                <w:rFonts w:hint="eastAsia" w:ascii="仿宋_GB2312" w:hAnsi="仿宋_GB2312" w:eastAsia="仿宋_GB2312" w:cs="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2661"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企业总体评价</w:t>
            </w:r>
          </w:p>
        </w:tc>
        <w:tc>
          <w:tcPr>
            <w:tcW w:w="6173" w:type="dxa"/>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包括1.技术、产品、市场、竞争力、对企业整体判断等；2.如发现企业有虚假伪造信息，违法违纪等不良记录，应在报告中明确注明；3.企业核心成员的表达能力、企业的新闻题材性等。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建议进入半决赛</w:t>
            </w:r>
          </w:p>
        </w:tc>
        <w:tc>
          <w:tcPr>
            <w:tcW w:w="6173" w:type="dxa"/>
            <w:vAlign w:val="center"/>
          </w:tcPr>
          <w:p>
            <w:pPr>
              <w:spacing w:line="600" w:lineRule="exact"/>
              <w:jc w:val="left"/>
              <w:rPr>
                <w:rFonts w:ascii="仿宋_GB2312" w:hAnsi="仿宋_GB2312" w:eastAsia="仿宋_GB2312" w:cs="仿宋_GB2312"/>
                <w:sz w:val="24"/>
              </w:rPr>
            </w:pPr>
            <w:r>
              <w:rPr>
                <w:rFonts w:hint="eastAsia" w:ascii="仿宋_GB2312" w:hAnsi="仿宋_GB2312" w:eastAsia="仿宋_GB2312" w:cs="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已取得科技型中小企业编号情况</w:t>
            </w:r>
          </w:p>
        </w:tc>
        <w:tc>
          <w:tcPr>
            <w:tcW w:w="6173" w:type="dxa"/>
            <w:vAlign w:val="center"/>
          </w:tcPr>
          <w:p>
            <w:pPr>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□是   入库编号：</w:t>
            </w:r>
          </w:p>
          <w:p>
            <w:pPr>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661"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知识产权获得情况</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（未授权专利不列入）</w:t>
            </w:r>
          </w:p>
        </w:tc>
        <w:tc>
          <w:tcPr>
            <w:tcW w:w="6173" w:type="dxa"/>
            <w:vAlign w:val="center"/>
          </w:tcPr>
          <w:p>
            <w:pPr>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列出三项以内与参赛项目高度关联的知识产权，如专利类别、专利名称、专利号、取得方式。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34" w:type="dxa"/>
            <w:gridSpan w:val="2"/>
            <w:vAlign w:val="center"/>
          </w:tcPr>
          <w:p>
            <w:pPr>
              <w:spacing w:line="600" w:lineRule="exact"/>
              <w:jc w:val="center"/>
              <w:rPr>
                <w:rFonts w:ascii="仿宋_GB2312" w:hAnsi="仿宋_GB2312" w:eastAsia="仿宋_GB2312" w:cs="仿宋_GB2312"/>
                <w:b/>
                <w:bCs/>
                <w:sz w:val="24"/>
              </w:rPr>
            </w:pPr>
            <w:r>
              <w:rPr>
                <w:rFonts w:hint="eastAsia" w:ascii="仿宋_GB2312" w:hAnsi="仿宋_GB2312" w:eastAsia="仿宋_GB2312" w:cs="仿宋_GB2312"/>
                <w:b/>
                <w:sz w:val="24"/>
              </w:rPr>
              <w:t>企业尽职调查报告（逐项评价）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61"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主要技术、产品及服务</w:t>
            </w:r>
          </w:p>
        </w:tc>
        <w:tc>
          <w:tcPr>
            <w:tcW w:w="6173" w:type="dxa"/>
            <w:vAlign w:val="center"/>
          </w:tcPr>
          <w:p>
            <w:pPr>
              <w:spacing w:line="36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主要客户</w:t>
            </w:r>
          </w:p>
        </w:tc>
        <w:tc>
          <w:tcPr>
            <w:tcW w:w="6173" w:type="dxa"/>
            <w:vAlign w:val="center"/>
          </w:tcPr>
          <w:p>
            <w:pPr>
              <w:spacing w:line="60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产品市场分析</w:t>
            </w:r>
          </w:p>
        </w:tc>
        <w:tc>
          <w:tcPr>
            <w:tcW w:w="6173" w:type="dxa"/>
            <w:vAlign w:val="center"/>
          </w:tcPr>
          <w:p>
            <w:pPr>
              <w:spacing w:line="60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市场竞争分析</w:t>
            </w:r>
          </w:p>
        </w:tc>
        <w:tc>
          <w:tcPr>
            <w:tcW w:w="6173" w:type="dxa"/>
            <w:vAlign w:val="center"/>
          </w:tcPr>
          <w:p>
            <w:pPr>
              <w:spacing w:line="60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商业模式</w:t>
            </w:r>
          </w:p>
        </w:tc>
        <w:tc>
          <w:tcPr>
            <w:tcW w:w="6173" w:type="dxa"/>
            <w:vAlign w:val="center"/>
          </w:tcPr>
          <w:p>
            <w:pPr>
              <w:spacing w:line="60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业务拓展计划</w:t>
            </w:r>
          </w:p>
        </w:tc>
        <w:tc>
          <w:tcPr>
            <w:tcW w:w="6173" w:type="dxa"/>
            <w:vAlign w:val="center"/>
          </w:tcPr>
          <w:p>
            <w:pPr>
              <w:spacing w:line="60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经营风险与对策</w:t>
            </w:r>
          </w:p>
        </w:tc>
        <w:tc>
          <w:tcPr>
            <w:tcW w:w="6173" w:type="dxa"/>
            <w:vAlign w:val="center"/>
          </w:tcPr>
          <w:p>
            <w:pPr>
              <w:spacing w:line="60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vAlign w:val="center"/>
          </w:tcPr>
          <w:p>
            <w:pPr>
              <w:widowControl/>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企业管理模式</w:t>
            </w:r>
          </w:p>
        </w:tc>
        <w:tc>
          <w:tcPr>
            <w:tcW w:w="6173" w:type="dxa"/>
            <w:vAlign w:val="center"/>
          </w:tcPr>
          <w:p>
            <w:pPr>
              <w:adjustRightInd w:val="0"/>
              <w:snapToGrid w:val="0"/>
              <w:spacing w:after="120" w:line="6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企业管理团队</w:t>
            </w:r>
          </w:p>
        </w:tc>
        <w:tc>
          <w:tcPr>
            <w:tcW w:w="6173" w:type="dxa"/>
            <w:vAlign w:val="center"/>
          </w:tcPr>
          <w:p>
            <w:pPr>
              <w:spacing w:line="600" w:lineRule="exact"/>
              <w:rPr>
                <w:rFonts w:ascii="仿宋_GB2312" w:hAnsi="仿宋_GB2312" w:eastAsia="仿宋_GB2312" w:cs="仿宋_GB2312"/>
                <w:sz w:val="24"/>
              </w:rPr>
            </w:pPr>
            <w:r>
              <w:rPr>
                <w:rFonts w:hint="eastAsia" w:ascii="仿宋_GB2312" w:hAnsi="仿宋_GB2312" w:eastAsia="仿宋_GB2312" w:cs="仿宋_GB2312"/>
                <w:sz w:val="24"/>
              </w:rPr>
              <w:t>介绍团队核心成员基本情况、综合实力等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661"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融资经历</w:t>
            </w:r>
          </w:p>
        </w:tc>
        <w:tc>
          <w:tcPr>
            <w:tcW w:w="6173" w:type="dxa"/>
            <w:vAlign w:val="center"/>
          </w:tcPr>
          <w:p>
            <w:pPr>
              <w:adjustRightInd w:val="0"/>
              <w:snapToGrid w:val="0"/>
              <w:spacing w:line="300" w:lineRule="exact"/>
              <w:jc w:val="left"/>
              <w:rPr>
                <w:rFonts w:ascii="仿宋_GB2312" w:hAnsi="仿宋_GB2312" w:eastAsia="仿宋_GB2312" w:cs="仿宋_GB2312"/>
                <w:b/>
                <w:sz w:val="24"/>
              </w:rPr>
            </w:pPr>
            <w:r>
              <w:rPr>
                <w:rFonts w:hint="eastAsia" w:ascii="仿宋_GB2312" w:hAnsi="仿宋_GB2312" w:eastAsia="仿宋_GB2312" w:cs="仿宋_GB2312"/>
                <w:sz w:val="24"/>
              </w:rPr>
              <w:t>若有股权投资、银行贷款授信等融资经历，需详细列出融资时间、融资金额和融资机构。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661"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是否属于“以投代评”晋级企业</w:t>
            </w:r>
          </w:p>
        </w:tc>
        <w:tc>
          <w:tcPr>
            <w:tcW w:w="6173" w:type="dxa"/>
            <w:vAlign w:val="center"/>
          </w:tcPr>
          <w:p>
            <w:pPr>
              <w:adjustRightInd w:val="0"/>
              <w:snapToGrid w:val="0"/>
              <w:spacing w:line="240" w:lineRule="exact"/>
              <w:jc w:val="left"/>
              <w:rPr>
                <w:rFonts w:ascii="仿宋_GB2312" w:hAnsi="仿宋_GB2312" w:eastAsia="仿宋_GB2312" w:cs="仿宋_GB2312"/>
                <w:sz w:val="24"/>
              </w:rPr>
            </w:pPr>
            <w:r>
              <w:rPr>
                <w:rFonts w:hint="eastAsia" w:ascii="仿宋_GB2312" w:hAnsi="仿宋_GB2312" w:eastAsia="仿宋_GB2312" w:cs="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法律、知识产权纠纷</w:t>
            </w:r>
          </w:p>
        </w:tc>
        <w:tc>
          <w:tcPr>
            <w:tcW w:w="6173" w:type="dxa"/>
            <w:vAlign w:val="center"/>
          </w:tcPr>
          <w:p>
            <w:pPr>
              <w:spacing w:line="600" w:lineRule="exact"/>
              <w:jc w:val="lef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661" w:type="dxa"/>
            <w:vMerge w:val="restart"/>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参赛企业或相关企业是否在历届湖南省创新创业大赛中获奖</w:t>
            </w:r>
          </w:p>
        </w:tc>
        <w:tc>
          <w:tcPr>
            <w:tcW w:w="6173" w:type="dxa"/>
            <w:vAlign w:val="center"/>
          </w:tcPr>
          <w:p>
            <w:pPr>
              <w:spacing w:line="50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参赛企业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661" w:type="dxa"/>
            <w:vMerge w:val="continue"/>
            <w:vAlign w:val="center"/>
          </w:tcPr>
          <w:p>
            <w:pPr>
              <w:spacing w:line="560" w:lineRule="exact"/>
              <w:jc w:val="center"/>
              <w:rPr>
                <w:rFonts w:ascii="仿宋_GB2312" w:hAnsi="仿宋_GB2312" w:eastAsia="仿宋_GB2312" w:cs="仿宋_GB2312"/>
                <w:sz w:val="24"/>
              </w:rPr>
            </w:pPr>
          </w:p>
        </w:tc>
        <w:tc>
          <w:tcPr>
            <w:tcW w:w="6173" w:type="dxa"/>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母公司、子公司或关联企业</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□是    企业名称：        与参赛企业关系：</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61"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参赛企业是否已获省科技创新计划支持</w:t>
            </w:r>
          </w:p>
        </w:tc>
        <w:tc>
          <w:tcPr>
            <w:tcW w:w="6173" w:type="dxa"/>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□是，参赛项目与已支持项目为不同项目。</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尽职调查组意见</w:t>
            </w:r>
          </w:p>
        </w:tc>
        <w:tc>
          <w:tcPr>
            <w:tcW w:w="6173" w:type="dxa"/>
            <w:vAlign w:val="center"/>
          </w:tcPr>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以上数据属实，尽职调查结论为合格。</w:t>
            </w:r>
          </w:p>
          <w:p>
            <w:pPr>
              <w:spacing w:line="600" w:lineRule="exact"/>
              <w:rPr>
                <w:rFonts w:ascii="仿宋_GB2312" w:hAnsi="仿宋_GB2312" w:eastAsia="仿宋_GB2312" w:cs="仿宋_GB2312"/>
                <w:b/>
                <w:sz w:val="24"/>
              </w:rPr>
            </w:pPr>
            <w:r>
              <w:rPr>
                <w:rFonts w:hint="eastAsia" w:ascii="仿宋_GB2312" w:hAnsi="仿宋_GB2312" w:eastAsia="仿宋_GB2312" w:cs="仿宋_GB2312"/>
                <w:sz w:val="24"/>
              </w:rPr>
              <w:t>调查人签字：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661"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市州科技局审核意见</w:t>
            </w:r>
          </w:p>
        </w:tc>
        <w:tc>
          <w:tcPr>
            <w:tcW w:w="6173" w:type="dxa"/>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同意尽职调查组意见。</w:t>
            </w:r>
          </w:p>
          <w:p>
            <w:pPr>
              <w:spacing w:line="600" w:lineRule="exact"/>
              <w:rPr>
                <w:rFonts w:ascii="仿宋_GB2312" w:hAnsi="仿宋_GB2312" w:eastAsia="仿宋_GB2312" w:cs="仿宋_GB2312"/>
                <w:sz w:val="24"/>
              </w:rPr>
            </w:pPr>
            <w:r>
              <w:rPr>
                <w:rFonts w:hint="eastAsia" w:ascii="仿宋_GB2312" w:hAnsi="仿宋_GB2312" w:eastAsia="仿宋_GB2312" w:cs="仿宋_GB2312"/>
                <w:sz w:val="24"/>
              </w:rPr>
              <w:t>负责人签字：           盖章         年  月  日</w:t>
            </w:r>
          </w:p>
        </w:tc>
      </w:tr>
    </w:tbl>
    <w:p>
      <w:pPr>
        <w:spacing w:line="400" w:lineRule="exact"/>
        <w:jc w:val="left"/>
        <w:rPr>
          <w:rFonts w:ascii="仿宋_GB2312" w:hAnsi="宋体" w:eastAsia="仿宋_GB2312"/>
          <w:b/>
          <w:bCs/>
          <w:sz w:val="24"/>
        </w:rPr>
      </w:pPr>
      <w:r>
        <w:rPr>
          <w:rFonts w:hint="eastAsia" w:ascii="仿宋_GB2312" w:hAnsi="宋体" w:eastAsia="仿宋_GB2312"/>
          <w:sz w:val="24"/>
        </w:rPr>
        <w:t xml:space="preserve">备注：各栏目大小可自行调整，总页数不超过4页，双面打印。 </w:t>
      </w:r>
      <w:r>
        <w:rPr>
          <w:rFonts w:hint="eastAsia" w:ascii="仿宋_GB2312" w:hAnsi="宋体" w:eastAsia="仿宋_GB2312"/>
          <w:b/>
          <w:bCs/>
          <w:sz w:val="24"/>
        </w:rPr>
        <w:t>相关内容由尽职调查人员填写，不得要求参赛企业填报。</w:t>
      </w:r>
    </w:p>
    <w:p>
      <w:pPr>
        <w:pStyle w:val="6"/>
        <w:shd w:val="clear" w:color="auto" w:fill="FFFFFF"/>
        <w:spacing w:before="0" w:beforeAutospacing="0" w:after="0" w:afterAutospacing="0" w:line="360" w:lineRule="atLeast"/>
        <w:rPr>
          <w:rFonts w:ascii="仿宋" w:hAnsi="仿宋" w:eastAsia="仿宋" w:cs="仿宋"/>
          <w:kern w:val="2"/>
          <w:sz w:val="32"/>
          <w:szCs w:val="32"/>
        </w:rPr>
      </w:pPr>
    </w:p>
    <w:sectPr>
      <w:footerReference r:id="rId4" w:type="default"/>
      <w:pgSz w:w="11906" w:h="16838"/>
      <w:pgMar w:top="1440" w:right="1644" w:bottom="1440" w:left="164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altName w:val="方正书宋_GBK"/>
    <w:panose1 w:val="0201060903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814892"/>
    </w:sdtPr>
    <w:sdtContent>
      <w:p>
        <w:pPr>
          <w:pStyle w:val="3"/>
          <w:jc w:val="center"/>
        </w:pPr>
      </w:p>
      <w:p>
        <w:pPr>
          <w:pStyle w:val="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14</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4D080"/>
    <w:multiLevelType w:val="singleLevel"/>
    <w:tmpl w:val="C904D080"/>
    <w:lvl w:ilvl="0" w:tentative="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6DE"/>
    <w:rsid w:val="000213A1"/>
    <w:rsid w:val="00047EF7"/>
    <w:rsid w:val="000B4CB5"/>
    <w:rsid w:val="000D1F93"/>
    <w:rsid w:val="000F0D49"/>
    <w:rsid w:val="000F7A18"/>
    <w:rsid w:val="00101E99"/>
    <w:rsid w:val="00110A86"/>
    <w:rsid w:val="00174C90"/>
    <w:rsid w:val="001920AF"/>
    <w:rsid w:val="001B4307"/>
    <w:rsid w:val="001D110D"/>
    <w:rsid w:val="001F3EB9"/>
    <w:rsid w:val="002009FC"/>
    <w:rsid w:val="00220FF2"/>
    <w:rsid w:val="00226271"/>
    <w:rsid w:val="00245269"/>
    <w:rsid w:val="002805AC"/>
    <w:rsid w:val="00280619"/>
    <w:rsid w:val="00287560"/>
    <w:rsid w:val="002A7D29"/>
    <w:rsid w:val="00340399"/>
    <w:rsid w:val="003A0368"/>
    <w:rsid w:val="003D5223"/>
    <w:rsid w:val="003E68C0"/>
    <w:rsid w:val="00400EAB"/>
    <w:rsid w:val="00412EFB"/>
    <w:rsid w:val="00471006"/>
    <w:rsid w:val="00477846"/>
    <w:rsid w:val="004B38DA"/>
    <w:rsid w:val="004B44DA"/>
    <w:rsid w:val="004C7C98"/>
    <w:rsid w:val="004F5671"/>
    <w:rsid w:val="00545916"/>
    <w:rsid w:val="00545BD3"/>
    <w:rsid w:val="005726D1"/>
    <w:rsid w:val="00575C00"/>
    <w:rsid w:val="005A73D6"/>
    <w:rsid w:val="00653F28"/>
    <w:rsid w:val="006578B5"/>
    <w:rsid w:val="0068186D"/>
    <w:rsid w:val="006956A8"/>
    <w:rsid w:val="006C00B8"/>
    <w:rsid w:val="006F4086"/>
    <w:rsid w:val="00720EFF"/>
    <w:rsid w:val="007366FE"/>
    <w:rsid w:val="007428E8"/>
    <w:rsid w:val="00750DD3"/>
    <w:rsid w:val="00754658"/>
    <w:rsid w:val="0075710E"/>
    <w:rsid w:val="00776717"/>
    <w:rsid w:val="00780243"/>
    <w:rsid w:val="007A7157"/>
    <w:rsid w:val="007C0A93"/>
    <w:rsid w:val="007D502D"/>
    <w:rsid w:val="007E3243"/>
    <w:rsid w:val="008253AF"/>
    <w:rsid w:val="00833489"/>
    <w:rsid w:val="00865BE2"/>
    <w:rsid w:val="008B5402"/>
    <w:rsid w:val="008C79AF"/>
    <w:rsid w:val="008D03E6"/>
    <w:rsid w:val="008F7598"/>
    <w:rsid w:val="00901B0A"/>
    <w:rsid w:val="0091376F"/>
    <w:rsid w:val="00945B5F"/>
    <w:rsid w:val="00960E07"/>
    <w:rsid w:val="009926DE"/>
    <w:rsid w:val="009929B2"/>
    <w:rsid w:val="009A0ED4"/>
    <w:rsid w:val="00A34541"/>
    <w:rsid w:val="00A37C3F"/>
    <w:rsid w:val="00A45B0F"/>
    <w:rsid w:val="00A503D3"/>
    <w:rsid w:val="00A57227"/>
    <w:rsid w:val="00A81177"/>
    <w:rsid w:val="00A812DF"/>
    <w:rsid w:val="00AA760D"/>
    <w:rsid w:val="00AC4CA8"/>
    <w:rsid w:val="00AC60C2"/>
    <w:rsid w:val="00AD1A93"/>
    <w:rsid w:val="00AD7B24"/>
    <w:rsid w:val="00B000BA"/>
    <w:rsid w:val="00B065D6"/>
    <w:rsid w:val="00B10F47"/>
    <w:rsid w:val="00B570D7"/>
    <w:rsid w:val="00B70A4C"/>
    <w:rsid w:val="00B77821"/>
    <w:rsid w:val="00BB7200"/>
    <w:rsid w:val="00BB785F"/>
    <w:rsid w:val="00C01740"/>
    <w:rsid w:val="00C11542"/>
    <w:rsid w:val="00C87E2C"/>
    <w:rsid w:val="00CC118E"/>
    <w:rsid w:val="00D259DF"/>
    <w:rsid w:val="00D376B4"/>
    <w:rsid w:val="00D50F9D"/>
    <w:rsid w:val="00D60988"/>
    <w:rsid w:val="00D973B8"/>
    <w:rsid w:val="00DB0742"/>
    <w:rsid w:val="00E248D0"/>
    <w:rsid w:val="00E41C91"/>
    <w:rsid w:val="00E46994"/>
    <w:rsid w:val="00E606A0"/>
    <w:rsid w:val="00E63CCC"/>
    <w:rsid w:val="00E86242"/>
    <w:rsid w:val="00EB0BE5"/>
    <w:rsid w:val="00EE57CD"/>
    <w:rsid w:val="00EE7DBD"/>
    <w:rsid w:val="00EF3BCF"/>
    <w:rsid w:val="00F30EDC"/>
    <w:rsid w:val="00F51642"/>
    <w:rsid w:val="00F91CDC"/>
    <w:rsid w:val="01D70541"/>
    <w:rsid w:val="0B580E63"/>
    <w:rsid w:val="104F7ADD"/>
    <w:rsid w:val="10B93B07"/>
    <w:rsid w:val="28AF53E0"/>
    <w:rsid w:val="2D9B0030"/>
    <w:rsid w:val="312F71D2"/>
    <w:rsid w:val="3AFC50DE"/>
    <w:rsid w:val="40B03ABD"/>
    <w:rsid w:val="44615408"/>
    <w:rsid w:val="4D8253FE"/>
    <w:rsid w:val="5BC329B8"/>
    <w:rsid w:val="5BE81A70"/>
    <w:rsid w:val="6CA478CE"/>
    <w:rsid w:val="7DBD80AA"/>
    <w:rsid w:val="B5E3BB27"/>
    <w:rsid w:val="C77FA72D"/>
    <w:rsid w:val="FFF72332"/>
    <w:rsid w:val="FFFE8F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rFonts w:ascii="Times New Roman" w:hAnsi="Times New Roman" w:eastAsia="宋体" w:cs="Times New Roman"/>
      <w:b/>
      <w:bCs/>
    </w:rPr>
  </w:style>
  <w:style w:type="character" w:styleId="10">
    <w:name w:val="page number"/>
    <w:basedOn w:val="8"/>
    <w:qFormat/>
    <w:uiPriority w:val="0"/>
    <w:rPr>
      <w:rFonts w:cs="Times New Roman"/>
    </w:rPr>
  </w:style>
  <w:style w:type="character" w:styleId="11">
    <w:name w:val="Emphasis"/>
    <w:basedOn w:val="8"/>
    <w:qFormat/>
    <w:uiPriority w:val="20"/>
    <w:rPr>
      <w:i/>
      <w:iCs/>
    </w:rPr>
  </w:style>
  <w:style w:type="character" w:styleId="12">
    <w:name w:val="Hyperlink"/>
    <w:basedOn w:val="8"/>
    <w:semiHidden/>
    <w:unhideWhenUsed/>
    <w:qFormat/>
    <w:uiPriority w:val="99"/>
    <w:rPr>
      <w:color w:val="0000FF"/>
      <w:u w:val="single"/>
    </w:rPr>
  </w:style>
  <w:style w:type="character" w:customStyle="1" w:styleId="13">
    <w:name w:val="页脚 Char"/>
    <w:basedOn w:val="8"/>
    <w:link w:val="3"/>
    <w:qFormat/>
    <w:uiPriority w:val="99"/>
    <w:rPr>
      <w:rFonts w:ascii="Times New Roman" w:hAnsi="Times New Roman" w:eastAsia="宋体" w:cs="Times New Roman"/>
      <w:sz w:val="18"/>
      <w:szCs w:val="18"/>
    </w:rPr>
  </w:style>
  <w:style w:type="paragraph" w:customStyle="1" w:styleId="14">
    <w:name w:val="列出段落1"/>
    <w:basedOn w:val="1"/>
    <w:qFormat/>
    <w:uiPriority w:val="0"/>
    <w:pPr>
      <w:ind w:firstLine="420" w:firstLineChars="200"/>
    </w:pPr>
  </w:style>
  <w:style w:type="paragraph" w:styleId="15">
    <w:name w:val="List Paragraph"/>
    <w:basedOn w:val="1"/>
    <w:qFormat/>
    <w:uiPriority w:val="34"/>
    <w:pPr>
      <w:ind w:firstLine="420" w:firstLineChars="200"/>
    </w:pPr>
  </w:style>
  <w:style w:type="character" w:customStyle="1" w:styleId="16">
    <w:name w:val="页眉 Char"/>
    <w:basedOn w:val="8"/>
    <w:link w:val="4"/>
    <w:semiHidden/>
    <w:qFormat/>
    <w:uiPriority w:val="99"/>
    <w:rPr>
      <w:rFonts w:ascii="Times New Roman" w:hAnsi="Times New Roman" w:eastAsia="宋体" w:cs="Times New Roman"/>
      <w:sz w:val="18"/>
      <w:szCs w:val="18"/>
    </w:rPr>
  </w:style>
  <w:style w:type="character" w:customStyle="1" w:styleId="17">
    <w:name w:val="批注框文本 Char"/>
    <w:basedOn w:val="8"/>
    <w:link w:val="2"/>
    <w:semiHidden/>
    <w:qFormat/>
    <w:uiPriority w:val="99"/>
    <w:rPr>
      <w:rFonts w:ascii="Times New Roman" w:hAnsi="Times New Roman" w:eastAsia="宋体" w:cs="Times New Roman"/>
      <w:kern w:val="2"/>
      <w:sz w:val="18"/>
      <w:szCs w:val="18"/>
    </w:rPr>
  </w:style>
  <w:style w:type="paragraph" w:customStyle="1" w:styleId="18">
    <w:name w:val="EndnoteText"/>
    <w:basedOn w:val="1"/>
    <w:qFormat/>
    <w:uiPriority w:val="0"/>
    <w:rPr>
      <w:szCs w:val="24"/>
    </w:rPr>
  </w:style>
  <w:style w:type="character" w:customStyle="1" w:styleId="19">
    <w:name w:val="HTML 预设格式 Char"/>
    <w:basedOn w:val="8"/>
    <w:link w:val="5"/>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973</Words>
  <Characters>5548</Characters>
  <Lines>46</Lines>
  <Paragraphs>13</Paragraphs>
  <TotalTime>13</TotalTime>
  <ScaleCrop>false</ScaleCrop>
  <LinksUpToDate>false</LinksUpToDate>
  <CharactersWithSpaces>6508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2022-05-11T00:35:00Z</dcterms:created>
  <dc:creator>中心</dc:creator>
  <cp:lastModifiedBy>露娜小妖精</cp:lastModifiedBy>
  <cp:lastPrinted>2021-04-08T19:03:00Z</cp:lastPrinted>
  <dcterms:modified xsi:type="dcterms:W3CDTF">2022-06-13T16:42:00Z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A0C5E0BC316E41EB95B0191307449DC8</vt:lpwstr>
  </property>
</Properties>
</file>