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2022年度技术攻关“揭榜挂帅”拟立项项目表</w:t>
      </w:r>
    </w:p>
    <w:bookmarkEnd w:id="0"/>
    <w:tbl>
      <w:tblPr>
        <w:tblStyle w:val="2"/>
        <w:tblW w:w="139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555"/>
        <w:gridCol w:w="450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所属产业链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湘西州高抗溃疡病、免人工授粉猕猴桃新品种选育与推广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湖南吉兴农业科技开发有限公司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、湘西土家族苗族自治州农业科学研究院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生物科技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和生物医药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搅拌器材质性能技术改进提升研究与运用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吉首长潭泵业有限公司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、中南大学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绿色矿业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及新材料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交通装备制动系统用高性能铝基复合材料复杂构件研发与产业化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湖南湘投轻材科技股份有限公司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、湖南师范大学、湖南科技大学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绿色矿业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基于超高比能量家庭储能产品关键制备技术研究与产业化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湖南泰和美新能源科技有限公司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、中南大学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黄金茶氨基酸含量提升关键技术研究与产业化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湖南湘西国家农业科技园区管理委员会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湘西自治州茶叶产业发展中心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中国农业科学院茶叶研究所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湖南农业大学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湘西州湘农大茶产业研究院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绿色食品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苗族民间验方“符氏百草抑菌散”开发与产业化示范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湘西宏成制药有限责任公司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、湖南中医药大学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生物科技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和生物医药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卷丹百合种质创新、优质新品种选育及高效栽培技术研究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湘西土家族苗族自治州农业科学研究院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中国农业科学院蔬菜花卉研究所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和生物医药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馥郁香型白酒新型陈酿关键技术研究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酒鬼酒股份有限公司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  <w:t>吉首大学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酒业</w:t>
            </w:r>
          </w:p>
        </w:tc>
      </w:tr>
    </w:tbl>
    <w:p/>
    <w:p/>
    <w:sectPr>
      <w:pgSz w:w="16838" w:h="11906" w:orient="landscape"/>
      <w:pgMar w:top="134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ZhODkzMThiNDFmNTVkM2EwNTU2OTZhMGZmMWIifQ=="/>
  </w:docVars>
  <w:rsids>
    <w:rsidRoot w:val="0C3F4949"/>
    <w:rsid w:val="0C3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2023-05-11T00:30:00Z</dcterms:created>
  <dc:creator>Administrator</dc:creator>
  <cp:lastModifiedBy>Administrator</cp:lastModifiedBy>
  <dcterms:modified xsi:type="dcterms:W3CDTF">2023-05-11T00:31:28Z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84B36F5B9864444B8160FF15D14F103A_11</vt:lpwstr>
  </property>
</Properties>
</file>